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A04" w:rsidRDefault="00B57F98">
      <w:pPr>
        <w:spacing w:after="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</wp:posOffset>
                </wp:positionH>
                <wp:positionV relativeFrom="paragraph">
                  <wp:posOffset>19406</wp:posOffset>
                </wp:positionV>
                <wp:extent cx="955180" cy="648818"/>
                <wp:effectExtent l="0" t="0" r="0" b="0"/>
                <wp:wrapSquare wrapText="bothSides"/>
                <wp:docPr id="7650" name="Group 7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180" cy="648818"/>
                          <a:chOff x="0" y="0"/>
                          <a:chExt cx="955180" cy="648818"/>
                        </a:xfrm>
                      </wpg:grpSpPr>
                      <wps:wsp>
                        <wps:cNvPr id="201" name="Shape 201"/>
                        <wps:cNvSpPr/>
                        <wps:spPr>
                          <a:xfrm>
                            <a:off x="0" y="0"/>
                            <a:ext cx="477590" cy="648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590" h="648818">
                                <a:moveTo>
                                  <a:pt x="0" y="0"/>
                                </a:moveTo>
                                <a:lnTo>
                                  <a:pt x="477590" y="0"/>
                                </a:lnTo>
                                <a:lnTo>
                                  <a:pt x="477590" y="7239"/>
                                </a:lnTo>
                                <a:lnTo>
                                  <a:pt x="7112" y="7239"/>
                                </a:lnTo>
                                <a:lnTo>
                                  <a:pt x="7112" y="640652"/>
                                </a:lnTo>
                                <a:lnTo>
                                  <a:pt x="477590" y="640652"/>
                                </a:lnTo>
                                <a:lnTo>
                                  <a:pt x="477590" y="648818"/>
                                </a:lnTo>
                                <a:lnTo>
                                  <a:pt x="0" y="648818"/>
                                </a:lnTo>
                                <a:lnTo>
                                  <a:pt x="0" y="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477590" y="0"/>
                            <a:ext cx="477590" cy="648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590" h="648818">
                                <a:moveTo>
                                  <a:pt x="0" y="0"/>
                                </a:moveTo>
                                <a:lnTo>
                                  <a:pt x="477590" y="0"/>
                                </a:lnTo>
                                <a:lnTo>
                                  <a:pt x="477590" y="648818"/>
                                </a:lnTo>
                                <a:lnTo>
                                  <a:pt x="0" y="648818"/>
                                </a:lnTo>
                                <a:lnTo>
                                  <a:pt x="0" y="640652"/>
                                </a:lnTo>
                                <a:lnTo>
                                  <a:pt x="470478" y="640652"/>
                                </a:lnTo>
                                <a:lnTo>
                                  <a:pt x="470478" y="7239"/>
                                </a:lnTo>
                                <a:lnTo>
                                  <a:pt x="0" y="7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Shape 203"/>
                        <wps:cNvSpPr/>
                        <wps:spPr>
                          <a:xfrm>
                            <a:off x="445722" y="91050"/>
                            <a:ext cx="63360" cy="60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60" h="60160">
                                <a:moveTo>
                                  <a:pt x="31674" y="0"/>
                                </a:moveTo>
                                <a:lnTo>
                                  <a:pt x="39103" y="23139"/>
                                </a:lnTo>
                                <a:lnTo>
                                  <a:pt x="63360" y="23139"/>
                                </a:lnTo>
                                <a:lnTo>
                                  <a:pt x="43675" y="37287"/>
                                </a:lnTo>
                                <a:lnTo>
                                  <a:pt x="51054" y="60160"/>
                                </a:lnTo>
                                <a:lnTo>
                                  <a:pt x="31674" y="46012"/>
                                </a:lnTo>
                                <a:lnTo>
                                  <a:pt x="12294" y="60160"/>
                                </a:lnTo>
                                <a:lnTo>
                                  <a:pt x="19672" y="37287"/>
                                </a:lnTo>
                                <a:lnTo>
                                  <a:pt x="0" y="23139"/>
                                </a:lnTo>
                                <a:lnTo>
                                  <a:pt x="24244" y="23165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4" name="Shape 204"/>
                        <wps:cNvSpPr/>
                        <wps:spPr>
                          <a:xfrm>
                            <a:off x="345417" y="117971"/>
                            <a:ext cx="63360" cy="601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60" h="60185">
                                <a:moveTo>
                                  <a:pt x="31674" y="0"/>
                                </a:moveTo>
                                <a:lnTo>
                                  <a:pt x="39103" y="23165"/>
                                </a:lnTo>
                                <a:lnTo>
                                  <a:pt x="63360" y="23165"/>
                                </a:lnTo>
                                <a:lnTo>
                                  <a:pt x="43688" y="37313"/>
                                </a:lnTo>
                                <a:lnTo>
                                  <a:pt x="51054" y="60185"/>
                                </a:lnTo>
                                <a:lnTo>
                                  <a:pt x="31687" y="46038"/>
                                </a:lnTo>
                                <a:lnTo>
                                  <a:pt x="12306" y="60185"/>
                                </a:lnTo>
                                <a:lnTo>
                                  <a:pt x="19672" y="37313"/>
                                </a:lnTo>
                                <a:lnTo>
                                  <a:pt x="0" y="23165"/>
                                </a:lnTo>
                                <a:lnTo>
                                  <a:pt x="24244" y="23190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5" name="Shape 205"/>
                        <wps:cNvSpPr/>
                        <wps:spPr>
                          <a:xfrm>
                            <a:off x="272044" y="191513"/>
                            <a:ext cx="63348" cy="601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8" h="60185">
                                <a:moveTo>
                                  <a:pt x="31674" y="0"/>
                                </a:moveTo>
                                <a:lnTo>
                                  <a:pt x="39103" y="23178"/>
                                </a:lnTo>
                                <a:lnTo>
                                  <a:pt x="63348" y="23178"/>
                                </a:lnTo>
                                <a:lnTo>
                                  <a:pt x="43675" y="37313"/>
                                </a:lnTo>
                                <a:lnTo>
                                  <a:pt x="51054" y="60185"/>
                                </a:lnTo>
                                <a:lnTo>
                                  <a:pt x="31674" y="46050"/>
                                </a:lnTo>
                                <a:lnTo>
                                  <a:pt x="12294" y="60185"/>
                                </a:lnTo>
                                <a:lnTo>
                                  <a:pt x="19672" y="37313"/>
                                </a:lnTo>
                                <a:lnTo>
                                  <a:pt x="0" y="23178"/>
                                </a:lnTo>
                                <a:lnTo>
                                  <a:pt x="24244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" name="Shape 206"/>
                        <wps:cNvSpPr/>
                        <wps:spPr>
                          <a:xfrm>
                            <a:off x="245113" y="291678"/>
                            <a:ext cx="63360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60" h="60198">
                                <a:moveTo>
                                  <a:pt x="31686" y="0"/>
                                </a:moveTo>
                                <a:lnTo>
                                  <a:pt x="39116" y="23178"/>
                                </a:lnTo>
                                <a:lnTo>
                                  <a:pt x="63360" y="23178"/>
                                </a:lnTo>
                                <a:lnTo>
                                  <a:pt x="43688" y="37325"/>
                                </a:lnTo>
                                <a:lnTo>
                                  <a:pt x="51054" y="60198"/>
                                </a:lnTo>
                                <a:lnTo>
                                  <a:pt x="31686" y="46050"/>
                                </a:lnTo>
                                <a:lnTo>
                                  <a:pt x="12306" y="60198"/>
                                </a:lnTo>
                                <a:lnTo>
                                  <a:pt x="19685" y="37325"/>
                                </a:lnTo>
                                <a:lnTo>
                                  <a:pt x="0" y="23178"/>
                                </a:lnTo>
                                <a:lnTo>
                                  <a:pt x="24257" y="23228"/>
                                </a:lnTo>
                                <a:lnTo>
                                  <a:pt x="316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" name="Shape 207"/>
                        <wps:cNvSpPr/>
                        <wps:spPr>
                          <a:xfrm>
                            <a:off x="272042" y="392149"/>
                            <a:ext cx="63348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8" h="60198">
                                <a:moveTo>
                                  <a:pt x="31674" y="0"/>
                                </a:moveTo>
                                <a:lnTo>
                                  <a:pt x="39103" y="23177"/>
                                </a:lnTo>
                                <a:lnTo>
                                  <a:pt x="63348" y="23177"/>
                                </a:lnTo>
                                <a:lnTo>
                                  <a:pt x="43688" y="37325"/>
                                </a:lnTo>
                                <a:lnTo>
                                  <a:pt x="51054" y="60198"/>
                                </a:lnTo>
                                <a:lnTo>
                                  <a:pt x="31674" y="46025"/>
                                </a:lnTo>
                                <a:lnTo>
                                  <a:pt x="12294" y="60198"/>
                                </a:lnTo>
                                <a:lnTo>
                                  <a:pt x="19672" y="37325"/>
                                </a:lnTo>
                                <a:lnTo>
                                  <a:pt x="0" y="23177"/>
                                </a:lnTo>
                                <a:lnTo>
                                  <a:pt x="24257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Shape 208"/>
                        <wps:cNvSpPr/>
                        <wps:spPr>
                          <a:xfrm>
                            <a:off x="345566" y="465699"/>
                            <a:ext cx="63360" cy="601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60" h="60173">
                                <a:moveTo>
                                  <a:pt x="31674" y="0"/>
                                </a:moveTo>
                                <a:lnTo>
                                  <a:pt x="39103" y="23152"/>
                                </a:lnTo>
                                <a:lnTo>
                                  <a:pt x="63360" y="23152"/>
                                </a:lnTo>
                                <a:lnTo>
                                  <a:pt x="43701" y="37300"/>
                                </a:lnTo>
                                <a:lnTo>
                                  <a:pt x="51054" y="60173"/>
                                </a:lnTo>
                                <a:lnTo>
                                  <a:pt x="31686" y="46025"/>
                                </a:lnTo>
                                <a:lnTo>
                                  <a:pt x="12306" y="60173"/>
                                </a:lnTo>
                                <a:lnTo>
                                  <a:pt x="19672" y="37300"/>
                                </a:lnTo>
                                <a:lnTo>
                                  <a:pt x="0" y="23152"/>
                                </a:lnTo>
                                <a:lnTo>
                                  <a:pt x="24270" y="23177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" name="Shape 209"/>
                        <wps:cNvSpPr/>
                        <wps:spPr>
                          <a:xfrm>
                            <a:off x="445731" y="492316"/>
                            <a:ext cx="63360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60" h="60198">
                                <a:moveTo>
                                  <a:pt x="31674" y="0"/>
                                </a:moveTo>
                                <a:lnTo>
                                  <a:pt x="39103" y="23177"/>
                                </a:lnTo>
                                <a:lnTo>
                                  <a:pt x="63360" y="23177"/>
                                </a:lnTo>
                                <a:lnTo>
                                  <a:pt x="43688" y="37325"/>
                                </a:lnTo>
                                <a:lnTo>
                                  <a:pt x="51054" y="60198"/>
                                </a:lnTo>
                                <a:lnTo>
                                  <a:pt x="31687" y="46050"/>
                                </a:lnTo>
                                <a:lnTo>
                                  <a:pt x="12306" y="60198"/>
                                </a:lnTo>
                                <a:lnTo>
                                  <a:pt x="19672" y="37325"/>
                                </a:lnTo>
                                <a:lnTo>
                                  <a:pt x="0" y="23177"/>
                                </a:lnTo>
                                <a:lnTo>
                                  <a:pt x="24270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" name="Shape 210"/>
                        <wps:cNvSpPr/>
                        <wps:spPr>
                          <a:xfrm>
                            <a:off x="545910" y="465699"/>
                            <a:ext cx="63348" cy="601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8" h="60173">
                                <a:moveTo>
                                  <a:pt x="31674" y="0"/>
                                </a:moveTo>
                                <a:lnTo>
                                  <a:pt x="39091" y="23152"/>
                                </a:lnTo>
                                <a:lnTo>
                                  <a:pt x="63348" y="23152"/>
                                </a:lnTo>
                                <a:lnTo>
                                  <a:pt x="43675" y="37300"/>
                                </a:lnTo>
                                <a:lnTo>
                                  <a:pt x="51054" y="60173"/>
                                </a:lnTo>
                                <a:lnTo>
                                  <a:pt x="31674" y="46025"/>
                                </a:lnTo>
                                <a:lnTo>
                                  <a:pt x="12294" y="60173"/>
                                </a:lnTo>
                                <a:lnTo>
                                  <a:pt x="19660" y="37300"/>
                                </a:lnTo>
                                <a:lnTo>
                                  <a:pt x="0" y="23152"/>
                                </a:lnTo>
                                <a:lnTo>
                                  <a:pt x="24244" y="23177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619434" y="392149"/>
                            <a:ext cx="63348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8" h="60198">
                                <a:moveTo>
                                  <a:pt x="31674" y="0"/>
                                </a:moveTo>
                                <a:lnTo>
                                  <a:pt x="39116" y="23177"/>
                                </a:lnTo>
                                <a:lnTo>
                                  <a:pt x="63348" y="23177"/>
                                </a:lnTo>
                                <a:lnTo>
                                  <a:pt x="43675" y="37325"/>
                                </a:lnTo>
                                <a:lnTo>
                                  <a:pt x="51054" y="60198"/>
                                </a:lnTo>
                                <a:lnTo>
                                  <a:pt x="31674" y="46025"/>
                                </a:lnTo>
                                <a:lnTo>
                                  <a:pt x="12294" y="60198"/>
                                </a:lnTo>
                                <a:lnTo>
                                  <a:pt x="19685" y="37325"/>
                                </a:lnTo>
                                <a:lnTo>
                                  <a:pt x="0" y="23177"/>
                                </a:lnTo>
                                <a:lnTo>
                                  <a:pt x="24244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" name="Shape 212"/>
                        <wps:cNvSpPr/>
                        <wps:spPr>
                          <a:xfrm>
                            <a:off x="646057" y="291402"/>
                            <a:ext cx="63373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3" h="60198">
                                <a:moveTo>
                                  <a:pt x="31674" y="0"/>
                                </a:moveTo>
                                <a:lnTo>
                                  <a:pt x="39116" y="23178"/>
                                </a:lnTo>
                                <a:lnTo>
                                  <a:pt x="63373" y="23178"/>
                                </a:lnTo>
                                <a:lnTo>
                                  <a:pt x="43688" y="37325"/>
                                </a:lnTo>
                                <a:lnTo>
                                  <a:pt x="51054" y="60198"/>
                                </a:lnTo>
                                <a:lnTo>
                                  <a:pt x="31674" y="46025"/>
                                </a:lnTo>
                                <a:lnTo>
                                  <a:pt x="12319" y="60198"/>
                                </a:lnTo>
                                <a:lnTo>
                                  <a:pt x="19685" y="37325"/>
                                </a:lnTo>
                                <a:lnTo>
                                  <a:pt x="0" y="23178"/>
                                </a:lnTo>
                                <a:lnTo>
                                  <a:pt x="24257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" name="Shape 213"/>
                        <wps:cNvSpPr/>
                        <wps:spPr>
                          <a:xfrm>
                            <a:off x="619437" y="191240"/>
                            <a:ext cx="63348" cy="60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48" h="60160">
                                <a:moveTo>
                                  <a:pt x="31674" y="0"/>
                                </a:moveTo>
                                <a:lnTo>
                                  <a:pt x="39116" y="23165"/>
                                </a:lnTo>
                                <a:lnTo>
                                  <a:pt x="63348" y="23165"/>
                                </a:lnTo>
                                <a:lnTo>
                                  <a:pt x="43663" y="37287"/>
                                </a:lnTo>
                                <a:lnTo>
                                  <a:pt x="51054" y="60160"/>
                                </a:lnTo>
                                <a:lnTo>
                                  <a:pt x="31674" y="46012"/>
                                </a:lnTo>
                                <a:lnTo>
                                  <a:pt x="12294" y="60160"/>
                                </a:lnTo>
                                <a:lnTo>
                                  <a:pt x="19685" y="37287"/>
                                </a:lnTo>
                                <a:lnTo>
                                  <a:pt x="0" y="23165"/>
                                </a:lnTo>
                                <a:lnTo>
                                  <a:pt x="24232" y="23190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4" name="Shape 214"/>
                        <wps:cNvSpPr/>
                        <wps:spPr>
                          <a:xfrm>
                            <a:off x="546191" y="117990"/>
                            <a:ext cx="63373" cy="60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3" h="60198">
                                <a:moveTo>
                                  <a:pt x="31674" y="0"/>
                                </a:moveTo>
                                <a:lnTo>
                                  <a:pt x="39091" y="23152"/>
                                </a:lnTo>
                                <a:lnTo>
                                  <a:pt x="63373" y="23152"/>
                                </a:lnTo>
                                <a:lnTo>
                                  <a:pt x="43688" y="37313"/>
                                </a:lnTo>
                                <a:lnTo>
                                  <a:pt x="51054" y="60198"/>
                                </a:lnTo>
                                <a:lnTo>
                                  <a:pt x="31699" y="46025"/>
                                </a:lnTo>
                                <a:lnTo>
                                  <a:pt x="12294" y="60198"/>
                                </a:lnTo>
                                <a:lnTo>
                                  <a:pt x="19660" y="37313"/>
                                </a:lnTo>
                                <a:lnTo>
                                  <a:pt x="0" y="23152"/>
                                </a:lnTo>
                                <a:lnTo>
                                  <a:pt x="24257" y="23203"/>
                                </a:lnTo>
                                <a:lnTo>
                                  <a:pt x="316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2BC703" id="Group 7650" o:spid="_x0000_s1026" style="position:absolute;margin-left:0;margin-top:1.55pt;width:75.2pt;height:51.1pt;z-index:251658240" coordsize="9551,6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">
                <v:shape id="Shape 201" o:spid="_x0000_s1027" style="position:absolute;width:4775;height:6488;visibility:visible;mso-wrap-style:square;v-text-anchor:top" coordsize="477590,648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qacMA&#10;AADcAAAADwAAAGRycy9kb3ducmV2LnhtbESPT2vCQBTE74LfYXmCN901iJSYVdTS4qWURi/eHtmX&#10;P5h9G7LbGL99t1DocZiZ3zDZfrStGKj3jWMNq6UCQVw403Cl4Xp5W7yA8AHZYOuYNDzJw343nWSY&#10;GvfgLxryUIkIYZ+ihjqELpXSFzVZ9EvXEUevdL3FEGVfSdPjI8JtKxOlNtJiw3Ghxo5ONRX3/Ntq&#10;sK/rIx7p+lneckUVfaw373TWej4bD1sQgcbwH/5rn42GRK3g90w8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AqacMAAADcAAAADwAAAAAAAAAAAAAAAACYAgAAZHJzL2Rv&#10;d25yZXYueG1sUEsFBgAAAAAEAAQA9QAAAIgDAAAAAA==&#10;" path="m,l477590,r,7239l7112,7239r,633413l477590,640652r,8166l,648818,,12,,xe" fillcolor="#181717" stroked="f" strokeweight="0">
                  <v:stroke miterlimit="83231f" joinstyle="miter"/>
                  <v:path arrowok="t" textboxrect="0,0,477590,648818"/>
                </v:shape>
                <v:shape id="Shape 202" o:spid="_x0000_s1028" style="position:absolute;left:4775;width:4776;height:6488;visibility:visible;mso-wrap-style:square;v-text-anchor:top" coordsize="477590,648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K0HsIA&#10;AADcAAAADwAAAGRycy9kb3ducmV2LnhtbESPQYvCMBSE78L+h/AW9qbJFhHpGkVXFC8i1l729mie&#10;bbF5KU3U7r83guBxmJlvmNmit424Uedrxxq+RwoEceFMzaWG/LQZTkH4gGywcUwa/snDYv4xmGFq&#10;3J2PdMtCKSKEfYoaqhDaVEpfVGTRj1xLHL2z6yyGKLtSmg7vEW4bmSg1kRZrjgsVtvRbUXHJrlaD&#10;XY9XuKL8cP7LFJW0H0+2tNP667Nf/oAI1Id3+NXeGQ2JSuB5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rQewgAAANwAAAAPAAAAAAAAAAAAAAAAAJgCAABkcnMvZG93&#10;bnJldi54bWxQSwUGAAAAAAQABAD1AAAAhwMAAAAA&#10;" path="m,l477590,r,648818l,648818r,-8166l470478,640652r,-633413l,7239,,xe" fillcolor="#181717" stroked="f" strokeweight="0">
                  <v:stroke miterlimit="83231f" joinstyle="miter"/>
                  <v:path arrowok="t" textboxrect="0,0,477590,648818"/>
                </v:shape>
                <v:shape id="Shape 203" o:spid="_x0000_s1029" style="position:absolute;left:4457;top:910;width:633;height:602;visibility:visible;mso-wrap-style:square;v-text-anchor:top" coordsize="63360,60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oI8QA&#10;AADcAAAADwAAAGRycy9kb3ducmV2LnhtbESPQWvCQBSE7wX/w/IEb83GCCKpq5SC1B5K0Pbg8bH7&#10;zIZm34bsJsZ/3y0UPA4z8w2z3U+uFSP1ofGsYJnlIIi1Nw3XCr6/Ds8bECEiG2w9k4I7BdjvZk9b&#10;LI2/8YnGc6xFgnAoUYGNsSulDNqSw5D5jjh5V987jEn2tTQ93hLctbLI87V02HBasNjRmyX9cx6c&#10;An9yVmt8v3yuh+p4+dDXezVVSi3m0+sLiEhTfIT/20ejoMhX8HcmHQ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aCPEAAAA3AAAAA8AAAAAAAAAAAAAAAAAmAIAAGRycy9k&#10;b3ducmV2LnhtbFBLBQYAAAAABAAEAPUAAACJAwAAAAA=&#10;" path="m31674,r7429,23139l63360,23139,43675,37287r7379,22873l31674,46012,12294,60160,19672,37287,,23139r24244,26l31674,xe" fillcolor="#181717" stroked="f" strokeweight="0">
                  <v:stroke miterlimit="83231f" joinstyle="miter"/>
                  <v:path arrowok="t" textboxrect="0,0,63360,60160"/>
                </v:shape>
                <v:shape id="Shape 204" o:spid="_x0000_s1030" style="position:absolute;left:3454;top:1179;width:633;height:602;visibility:visible;mso-wrap-style:square;v-text-anchor:top" coordsize="63360,60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+SMMA&#10;AADcAAAADwAAAGRycy9kb3ducmV2LnhtbESPQYvCMBSE7wv+h/AEb2uqhGWpRlFBcGVBVr14ezTP&#10;tti8lCZrq7/eCILHYWa+YabzzlbiSo0vHWsYDRMQxJkzJecajof15zcIH5ANVo5Jw408zGe9jymm&#10;xrX8R9d9yEWEsE9RQxFCnUrps4Is+qGriaN3do3FEGWTS9NgG+G2kuMk+ZIWS44LBda0Kii77P+t&#10;hrWSv+2Parvt6b68qxEruQsbrQf9bjEBEagL7/CrvTEaxomC5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b+SMMAAADcAAAADwAAAAAAAAAAAAAAAACYAgAAZHJzL2Rv&#10;d25yZXYueG1sUEsFBgAAAAAEAAQA9QAAAIgDAAAAAA==&#10;" path="m31674,r7429,23165l63360,23165,43688,37313r7366,22872l31687,46038,12306,60185,19672,37313,,23165r24244,25l31674,xe" fillcolor="#181717" stroked="f" strokeweight="0">
                  <v:stroke miterlimit="83231f" joinstyle="miter"/>
                  <v:path arrowok="t" textboxrect="0,0,63360,60185"/>
                </v:shape>
                <v:shape id="Shape 205" o:spid="_x0000_s1031" style="position:absolute;left:2720;top:1915;width:633;height:601;visibility:visible;mso-wrap-style:square;v-text-anchor:top" coordsize="63348,60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nl/cMA&#10;AADcAAAADwAAAGRycy9kb3ducmV2LnhtbESPT4vCMBTE7wt+h/AEb2tiwWWpRhFB8CCKf5bF26N5&#10;tsXmJTRR67ffCMIeh5n5DTOdd7YRd2pD7VjDaKhAEBfO1FxqOB1Xn98gQkQ22DgmDU8KMJ/1PqaY&#10;G/fgPd0PsRQJwiFHDVWMPpcyFBVZDEPniZN3ca3FmGRbStPiI8FtIzOlvqTFmtNChZ6WFRXXw81q&#10;aPZeFceb9acdZZvz78/WqAVpPeh3iwmISF38D7/ba6MhU2N4nUlH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nl/cMAAADcAAAADwAAAAAAAAAAAAAAAACYAgAAZHJzL2Rv&#10;d25yZXYueG1sUEsFBgAAAAAEAAQA9QAAAIgDAAAAAA==&#10;" path="m31674,r7429,23178l63348,23178,43675,37313r7379,22872l31674,46050,12294,60185,19672,37313,,23178r24244,25l31674,xe" fillcolor="#181717" stroked="f" strokeweight="0">
                  <v:stroke miterlimit="83231f" joinstyle="miter"/>
                  <v:path arrowok="t" textboxrect="0,0,63348,60185"/>
                </v:shape>
                <v:shape id="Shape 206" o:spid="_x0000_s1032" style="position:absolute;left:2451;top:2916;width:633;height:602;visibility:visible;mso-wrap-style:square;v-text-anchor:top" coordsize="63360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+wsUA&#10;AADcAAAADwAAAGRycy9kb3ducmV2LnhtbESPzWrDMBCE74W+g9hCL6WWE2gITpRQCoUSCsGJe1+s&#10;9U9qrYykOK6fPioEchxm5htmvR1NJwZyvrWsYJakIIhLq1uuFRTHz9clCB+QNXaWScEfedhuHh/W&#10;mGl74ZyGQ6hFhLDPUEETQp9J6cuGDPrE9sTRq6wzGKJ0tdQOLxFuOjlP04U02HJcaLCnj4bK38PZ&#10;KMgL48rd0NZ98Xaafqpv3L9MO6Wen8b3FYhAY7iHb+0vrWCeLuD/TDwC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r7CxQAAANwAAAAPAAAAAAAAAAAAAAAAAJgCAABkcnMv&#10;ZG93bnJldi54bWxQSwUGAAAAAAQABAD1AAAAigMAAAAA&#10;" path="m31686,r7430,23178l63360,23178,43688,37325r7366,22873l31686,46050,12306,60198,19685,37325,,23178r24257,50l31686,xe" fillcolor="#181717" stroked="f" strokeweight="0">
                  <v:stroke miterlimit="83231f" joinstyle="miter"/>
                  <v:path arrowok="t" textboxrect="0,0,63360,60198"/>
                </v:shape>
                <v:shape id="Shape 207" o:spid="_x0000_s1033" style="position:absolute;left:2720;top:3921;width:633;height:602;visibility:visible;mso-wrap-style:square;v-text-anchor:top" coordsize="63348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RYsYA&#10;AADcAAAADwAAAGRycy9kb3ducmV2LnhtbESPQWvCQBSE70L/w/IK3nSjoE1TN6FYFG/FVAq9vWaf&#10;SWj2bciuSfTXd4VCj8PMfMNsstE0oqfO1ZYVLOYRCOLC6ppLBaeP3SwG4TyyxsYyKbiSgyx9mGww&#10;0XbgI/W5L0WAsEtQQeV9m0jpiooMurltiYN3tp1BH2RXSt3hEOCmkcsoWkuDNYeFClvaVlT85Bej&#10;oDzt4v15u3+LF6vn/L24td+f1y+lpo/j6wsIT6P/D/+1D1rBMnqC+5lwBGT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RYsYAAADcAAAADwAAAAAAAAAAAAAAAACYAgAAZHJz&#10;L2Rvd25yZXYueG1sUEsFBgAAAAAEAAQA9QAAAIsDAAAAAA==&#10;" path="m31674,r7429,23177l63348,23177,43688,37325r7366,22873l31674,46025,12294,60198,19672,37325,,23177r24257,26l31674,xe" fillcolor="#181717" stroked="f" strokeweight="0">
                  <v:stroke miterlimit="83231f" joinstyle="miter"/>
                  <v:path arrowok="t" textboxrect="0,0,63348,60198"/>
                </v:shape>
                <v:shape id="Shape 208" o:spid="_x0000_s1034" style="position:absolute;left:3455;top:4656;width:634;height:602;visibility:visible;mso-wrap-style:square;v-text-anchor:top" coordsize="63360,60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SwNb8A&#10;AADcAAAADwAAAGRycy9kb3ducmV2LnhtbERPy6rCMBDdC/5DGMGdpgp6tRpFBcWVxdfC3dCMbbGZ&#10;lCZq/XuzEO7ycN7zZWNK8aLaFZYVDPoRCOLU6oIzBZfztjcB4TyyxtIyKfiQg+Wi3ZpjrO2bj/Q6&#10;+UyEEHYxKsi9r2IpXZqTQde3FXHg7rY26AOsM6lrfIdwU8phFI2lwYJDQ44VbXJKH6enUXAbVfKQ&#10;6N1OJ+Pp2t2Tcv93virV7TSrGQhPjf8X/9x7rWAYhbXhTDgCcvE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lLA1vwAAANwAAAAPAAAAAAAAAAAAAAAAAJgCAABkcnMvZG93bnJl&#10;di54bWxQSwUGAAAAAAQABAD1AAAAhAMAAAAA&#10;" path="m31674,r7429,23152l63360,23152,43701,37300r7353,22873l31686,46025,12306,60173,19672,37300,,23152r24270,25l31674,xe" fillcolor="#181717" stroked="f" strokeweight="0">
                  <v:stroke miterlimit="83231f" joinstyle="miter"/>
                  <v:path arrowok="t" textboxrect="0,0,63360,60173"/>
                </v:shape>
                <v:shape id="Shape 209" o:spid="_x0000_s1035" style="position:absolute;left:4457;top:4923;width:633;height:602;visibility:visible;mso-wrap-style:square;v-text-anchor:top" coordsize="63360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qsMQA&#10;AADcAAAADwAAAGRycy9kb3ducmV2LnhtbESPQWvCQBSE7wX/w/IEL0U3FVo0uooUBJGCqPH+yD6T&#10;aPZt2F1j6q/vCgWPw8x8w8yXnalFS85XlhV8jBIQxLnVFRcKsuN6OAHhA7LG2jIp+CUPy0XvbY6p&#10;tnfeU3sIhYgQ9ikqKENoUil9XpJBP7INcfTO1hkMUbpCaof3CDe1HCfJlzRYcVwosaHvkvLr4WYU&#10;7DPj8m1bFU32eXmczj+4e39slRr0u9UMRKAuvML/7Y1WME6m8DwTj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NKrDEAAAA3AAAAA8AAAAAAAAAAAAAAAAAmAIAAGRycy9k&#10;b3ducmV2LnhtbFBLBQYAAAAABAAEAPUAAACJAwAAAAA=&#10;" path="m31674,r7429,23177l63360,23177,43688,37325r7366,22873l31687,46050,12306,60198,19672,37325,,23177r24270,26l31674,xe" fillcolor="#181717" stroked="f" strokeweight="0">
                  <v:stroke miterlimit="83231f" joinstyle="miter"/>
                  <v:path arrowok="t" textboxrect="0,0,63360,60198"/>
                </v:shape>
                <v:shape id="Shape 210" o:spid="_x0000_s1036" style="position:absolute;left:5459;top:4656;width:633;height:602;visibility:visible;mso-wrap-style:square;v-text-anchor:top" coordsize="63348,60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hnAMEA&#10;AADcAAAADwAAAGRycy9kb3ducmV2LnhtbERPz2vCMBS+C/4P4Q282bQyhnZGEUHYYYJW3fmteWvK&#10;mpfaZFr315uD4PHj+z1f9rYRF+p87VhBlqQgiEuna64UHA+b8RSED8gaG8ek4EYelovhYI65dlfe&#10;06UIlYgh7HNUYEJocyl9aciiT1xLHLkf11kMEXaV1B1eY7ht5CRN36TFmmODwZbWhsrf4s8qOGM2&#10;tWa7w//v2YpOr2Q/dfGl1OilX72DCNSHp/jh/tAKJlmcH8/E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IZwDBAAAA3AAAAA8AAAAAAAAAAAAAAAAAmAIAAGRycy9kb3du&#10;cmV2LnhtbFBLBQYAAAAABAAEAPUAAACGAwAAAAA=&#10;" path="m31674,r7417,23152l63348,23152,43675,37300r7379,22873l31674,46025,12294,60173,19660,37300,,23152r24244,25l31674,xe" fillcolor="#181717" stroked="f" strokeweight="0">
                  <v:stroke miterlimit="83231f" joinstyle="miter"/>
                  <v:path arrowok="t" textboxrect="0,0,63348,60173"/>
                </v:shape>
                <v:shape id="Shape 211" o:spid="_x0000_s1037" style="position:absolute;left:6194;top:3921;width:633;height:602;visibility:visible;mso-wrap-style:square;v-text-anchor:top" coordsize="63348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6UMYA&#10;AADcAAAADwAAAGRycy9kb3ducmV2LnhtbESPQWvCQBSE7wX/w/IK3uomgZaYukqJKN6KUYTeXrPP&#10;JDT7NmS3Seyv7wqFHoeZ+YZZbSbTioF611hWEC8iEMSl1Q1XCs6n3VMKwnlkja1lUnAjB5v17GGF&#10;mbYjH2kofCUChF2GCmrvu0xKV9Zk0C1sRxy8q+0N+iD7SuoexwA3rUyi6EUabDgs1NhRXlP5VXwb&#10;BdV5l+6v+X6bxs/L4r386T4vtw+l5o/T2ysIT5P/D/+1D1pBEsdwP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06UMYAAADcAAAADwAAAAAAAAAAAAAAAACYAgAAZHJz&#10;L2Rvd25yZXYueG1sUEsFBgAAAAAEAAQA9QAAAIsDAAAAAA==&#10;" path="m31674,r7442,23177l63348,23177,43675,37325r7379,22873l31674,46025,12294,60198,19685,37325,,23177r24244,26l31674,xe" fillcolor="#181717" stroked="f" strokeweight="0">
                  <v:stroke miterlimit="83231f" joinstyle="miter"/>
                  <v:path arrowok="t" textboxrect="0,0,63348,60198"/>
                </v:shape>
                <v:shape id="Shape 212" o:spid="_x0000_s1038" style="position:absolute;left:6460;top:2914;width:634;height:602;visibility:visible;mso-wrap-style:square;v-text-anchor:top" coordsize="63373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aQcQA&#10;AADcAAAADwAAAGRycy9kb3ducmV2LnhtbESPwWrDMBBE74H+g9hCb4kcQ1vjWg4lEAiEHpomkONi&#10;bWRja2Us2XH/vioEchxm5g1TbGbbiYkG3zhWsF4lIIgrpxs2Ck4/u2UGwgdkjZ1jUvBLHjbl06LA&#10;XLsbf9N0DEZECPscFdQh9LmUvqrJol+5njh6VzdYDFEORuoBbxFuO5kmyZu02HBcqLGnbU1Vexyt&#10;gjabDq9f721mrN3urufLaM44KvXyPH9+gAg0h0f43t5rBek6hf8z8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WkHEAAAA3AAAAA8AAAAAAAAAAAAAAAAAmAIAAGRycy9k&#10;b3ducmV2LnhtbFBLBQYAAAAABAAEAPUAAACJAwAAAAA=&#10;" path="m31674,r7442,23178l63373,23178,43688,37325r7366,22873l31674,46025,12319,60198,19685,37325,,23178r24257,25l31674,xe" fillcolor="#181717" stroked="f" strokeweight="0">
                  <v:stroke miterlimit="83231f" joinstyle="miter"/>
                  <v:path arrowok="t" textboxrect="0,0,63373,60198"/>
                </v:shape>
                <v:shape id="Shape 213" o:spid="_x0000_s1039" style="position:absolute;left:6194;top:1912;width:633;height:602;visibility:visible;mso-wrap-style:square;v-text-anchor:top" coordsize="63348,60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PdMQA&#10;AADcAAAADwAAAGRycy9kb3ducmV2LnhtbESPQWvCQBSE7wX/w/IK3uomsYikrqEIQnsR1BavL9mX&#10;bGj2bciuMf57t1DocZiZb5hNMdlOjDT41rGCdJGAIK6cbrlR8HXev6xB+ICssXNMCu7kodjOnjaY&#10;a3fjI42n0IgIYZ+jAhNCn0vpK0MW/cL1xNGr3WAxRDk0Ug94i3DbySxJVtJiy3HBYE87Q9XP6WoV&#10;vBJmJisP13K61LX/LPfjGL6Vmj9P728gAk3hP/zX/tAKsnQJv2fiEZ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6j3TEAAAA3AAAAA8AAAAAAAAAAAAAAAAAmAIAAGRycy9k&#10;b3ducmV2LnhtbFBLBQYAAAAABAAEAPUAAACJAwAAAAA=&#10;" path="m31674,r7442,23165l63348,23165,43663,37287r7391,22873l31674,46012,12294,60160,19685,37287,,23165r24232,25l31674,xe" fillcolor="#181717" stroked="f" strokeweight="0">
                  <v:stroke miterlimit="83231f" joinstyle="miter"/>
                  <v:path arrowok="t" textboxrect="0,0,63348,60160"/>
                </v:shape>
                <v:shape id="Shape 214" o:spid="_x0000_s1040" style="position:absolute;left:5461;top:1179;width:634;height:602;visibility:visible;mso-wrap-style:square;v-text-anchor:top" coordsize="63373,60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nrsQA&#10;AADcAAAADwAAAGRycy9kb3ducmV2LnhtbESPT4vCMBTE7wv7HcJb8Lamiq6laxQRBEH24D/Y46N5&#10;pqXNS2nSWr/9RhD2OMzMb5jlerC16Kn1pWMFk3ECgjh3umSj4HLefaYgfEDWWDsmBQ/ysF69vy0x&#10;0+7OR+pPwYgIYZ+hgiKEJpPS5wVZ9GPXEEfv5lqLIcrWSN3iPcJtLadJ8iUtlhwXCmxoW1BenTqr&#10;oEr7w/xnUaXG2u3udv3tzBU7pUYfw+YbRKAh/Idf7b1WMJ3M4Hk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4Z67EAAAA3AAAAA8AAAAAAAAAAAAAAAAAmAIAAGRycy9k&#10;b3ducmV2LnhtbFBLBQYAAAAABAAEAPUAAACJAwAAAAA=&#10;" path="m31674,r7417,23152l63373,23152,43688,37313r7366,22885l31699,46025,12294,60198,19660,37313,,23152r24257,51l31674,xe" fillcolor="#181717" stroked="f" strokeweight="0">
                  <v:stroke miterlimit="83231f" joinstyle="miter"/>
                  <v:path arrowok="t" textboxrect="0,0,63373,60198"/>
                </v:shape>
                <w10:wrap type="square"/>
              </v:group>
            </w:pict>
          </mc:Fallback>
        </mc:AlternateContent>
      </w:r>
      <w:r>
        <w:rPr>
          <w:b/>
          <w:color w:val="181717"/>
        </w:rPr>
        <w:t>Supplément au Journal officiel de l'Union européenne</w:t>
      </w:r>
    </w:p>
    <w:p w:rsidR="00EC4A04" w:rsidRDefault="00B57F98">
      <w:pPr>
        <w:spacing w:after="896"/>
      </w:pPr>
      <w:r>
        <w:rPr>
          <w:color w:val="181717"/>
          <w:sz w:val="18"/>
        </w:rPr>
        <w:t>Informations et formulaires en ligne: http://</w:t>
      </w:r>
      <w:r>
        <w:rPr>
          <w:b/>
          <w:color w:val="181717"/>
          <w:sz w:val="18"/>
        </w:rPr>
        <w:t>simap.ted.europa.eu</w:t>
      </w:r>
    </w:p>
    <w:p w:rsidR="00EC4A04" w:rsidRDefault="004B5776">
      <w:pPr>
        <w:pStyle w:val="Titre1"/>
      </w:pPr>
      <w:r>
        <w:t>A</w:t>
      </w:r>
      <w:r w:rsidR="00B57F98">
        <w:t>vis de marché</w:t>
      </w:r>
    </w:p>
    <w:p w:rsidR="00EC4A04" w:rsidRDefault="00B57F98">
      <w:pPr>
        <w:spacing w:after="212"/>
        <w:jc w:val="right"/>
      </w:pPr>
      <w:r>
        <w:rPr>
          <w:color w:val="181717"/>
          <w:sz w:val="18"/>
        </w:rPr>
        <w:t>Directive 2014/24/UE</w:t>
      </w:r>
    </w:p>
    <w:p w:rsidR="00EC4A04" w:rsidRDefault="00B57F98">
      <w:pPr>
        <w:pStyle w:val="Titre2"/>
        <w:ind w:left="-5"/>
      </w:pPr>
      <w:r>
        <w:t>Section I: Pouvoir adjudicateur</w:t>
      </w:r>
    </w:p>
    <w:p w:rsidR="00EC4A04" w:rsidRDefault="00B57F98">
      <w:pPr>
        <w:spacing w:after="0" w:line="270" w:lineRule="auto"/>
        <w:ind w:left="-5" w:hanging="10"/>
      </w:pPr>
      <w:r>
        <w:rPr>
          <w:b/>
          <w:color w:val="181717"/>
          <w:sz w:val="20"/>
        </w:rPr>
        <w:t xml:space="preserve">I.1) Nom et adresses </w:t>
      </w:r>
      <w:r>
        <w:rPr>
          <w:color w:val="181717"/>
          <w:sz w:val="16"/>
          <w:vertAlign w:val="superscript"/>
        </w:rPr>
        <w:t>1</w:t>
      </w:r>
      <w:r>
        <w:rPr>
          <w:b/>
          <w:color w:val="181717"/>
          <w:sz w:val="20"/>
        </w:rPr>
        <w:t xml:space="preserve"> </w:t>
      </w:r>
      <w:r>
        <w:rPr>
          <w:i/>
          <w:color w:val="181717"/>
          <w:sz w:val="18"/>
        </w:rPr>
        <w:t>(identifier tous les pouvoirs adjudicateurs responsables de la procédure)</w:t>
      </w:r>
    </w:p>
    <w:tbl>
      <w:tblPr>
        <w:tblStyle w:val="TableGrid"/>
        <w:tblW w:w="10542" w:type="dxa"/>
        <w:tblInd w:w="3" w:type="dxa"/>
        <w:tblCellMar>
          <w:top w:w="60" w:type="dxa"/>
          <w:left w:w="85" w:type="dxa"/>
          <w:right w:w="106" w:type="dxa"/>
        </w:tblCellMar>
        <w:tblLook w:val="04A0" w:firstRow="1" w:lastRow="0" w:firstColumn="1" w:lastColumn="0" w:noHBand="0" w:noVBand="1"/>
      </w:tblPr>
      <w:tblGrid>
        <w:gridCol w:w="2635"/>
        <w:gridCol w:w="2352"/>
        <w:gridCol w:w="2324"/>
        <w:gridCol w:w="3231"/>
      </w:tblGrid>
      <w:tr w:rsidR="00ED5D76" w:rsidRPr="00F94299" w:rsidTr="00C105F6">
        <w:trPr>
          <w:trHeight w:val="340"/>
        </w:trPr>
        <w:tc>
          <w:tcPr>
            <w:tcW w:w="7311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D5D76" w:rsidRPr="00F94299" w:rsidRDefault="00ED5D76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  <w:highlight w:val="yellow"/>
              </w:rPr>
              <w:t>Nom officiel:</w:t>
            </w:r>
            <w:r w:rsidRPr="00F94299">
              <w:rPr>
                <w:sz w:val="18"/>
                <w:szCs w:val="18"/>
              </w:rPr>
              <w:t xml:space="preserve"> </w:t>
            </w:r>
            <w:r w:rsidR="007663E6">
              <w:rPr>
                <w:color w:val="6699FF"/>
                <w:sz w:val="18"/>
                <w:szCs w:val="18"/>
              </w:rPr>
              <w:t>ATOUT FRANCE</w:t>
            </w:r>
          </w:p>
        </w:tc>
        <w:tc>
          <w:tcPr>
            <w:tcW w:w="3231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D5D76" w:rsidRPr="00F94299" w:rsidRDefault="00ED5D7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Numéro national d'identification: </w:t>
            </w:r>
            <w:r w:rsidRPr="00F94299">
              <w:rPr>
                <w:color w:val="181717"/>
                <w:sz w:val="18"/>
                <w:szCs w:val="18"/>
                <w:vertAlign w:val="superscript"/>
              </w:rPr>
              <w:t>2</w:t>
            </w:r>
          </w:p>
        </w:tc>
      </w:tr>
      <w:tr w:rsidR="00ED5D76" w:rsidRPr="00F94299" w:rsidTr="00387428">
        <w:trPr>
          <w:trHeight w:val="340"/>
        </w:trPr>
        <w:tc>
          <w:tcPr>
            <w:tcW w:w="10542" w:type="dxa"/>
            <w:gridSpan w:val="4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D5D76" w:rsidRPr="00F94299" w:rsidRDefault="00ED5D76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Adresse postale: </w:t>
            </w:r>
            <w:r w:rsidR="007663E6">
              <w:rPr>
                <w:rFonts w:cs="Arial"/>
                <w:color w:val="6699FF"/>
                <w:sz w:val="18"/>
                <w:szCs w:val="18"/>
              </w:rPr>
              <w:t>79-81 rue de Clichy</w:t>
            </w:r>
          </w:p>
        </w:tc>
      </w:tr>
      <w:tr w:rsidR="00EC4A04" w:rsidRPr="00F94299">
        <w:trPr>
          <w:trHeight w:val="340"/>
        </w:trPr>
        <w:tc>
          <w:tcPr>
            <w:tcW w:w="263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  <w:highlight w:val="yellow"/>
              </w:rPr>
              <w:t>Ville:</w:t>
            </w:r>
            <w:r w:rsidR="00ED5D76" w:rsidRPr="00F94299">
              <w:rPr>
                <w:color w:val="181717"/>
                <w:sz w:val="18"/>
                <w:szCs w:val="18"/>
              </w:rPr>
              <w:t xml:space="preserve"> </w:t>
            </w:r>
            <w:r w:rsidR="007663E6">
              <w:rPr>
                <w:rFonts w:cs="Arial"/>
                <w:color w:val="6699FF"/>
                <w:sz w:val="18"/>
                <w:szCs w:val="18"/>
              </w:rPr>
              <w:t>PARIS</w:t>
            </w:r>
          </w:p>
        </w:tc>
        <w:tc>
          <w:tcPr>
            <w:tcW w:w="2352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8E42AE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  <w:highlight w:val="yellow"/>
              </w:rPr>
              <w:t>Code NUTS:</w:t>
            </w:r>
            <w:r w:rsidR="007663E6">
              <w:rPr>
                <w:rFonts w:cs="Arial"/>
                <w:bCs/>
                <w:color w:val="6699FF"/>
              </w:rPr>
              <w:t xml:space="preserve"> FR101</w:t>
            </w:r>
            <w:r w:rsidR="007D6A55" w:rsidRPr="001A5F62">
              <w:rPr>
                <w:rFonts w:ascii="Times New Roman" w:hAnsi="Times New Roman"/>
                <w:w w:val="79"/>
                <w:sz w:val="18"/>
                <w:szCs w:val="18"/>
              </w:rPr>
              <w:t xml:space="preserve"> </w:t>
            </w:r>
          </w:p>
        </w:tc>
        <w:tc>
          <w:tcPr>
            <w:tcW w:w="232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Code postal:</w:t>
            </w:r>
            <w:r w:rsidR="00ED5D76" w:rsidRPr="00F94299">
              <w:rPr>
                <w:color w:val="181717"/>
                <w:sz w:val="18"/>
                <w:szCs w:val="18"/>
              </w:rPr>
              <w:t xml:space="preserve"> </w:t>
            </w:r>
            <w:r w:rsidR="007663E6">
              <w:rPr>
                <w:rFonts w:cs="Arial"/>
                <w:color w:val="6699FF"/>
              </w:rPr>
              <w:t>75009</w:t>
            </w:r>
          </w:p>
        </w:tc>
        <w:tc>
          <w:tcPr>
            <w:tcW w:w="3231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Pays:</w:t>
            </w:r>
            <w:r w:rsidR="00ED5D76" w:rsidRPr="00F94299">
              <w:rPr>
                <w:color w:val="181717"/>
                <w:sz w:val="18"/>
                <w:szCs w:val="18"/>
              </w:rPr>
              <w:t xml:space="preserve"> </w:t>
            </w:r>
            <w:r w:rsidR="00ED5D76" w:rsidRPr="00F94299">
              <w:rPr>
                <w:rFonts w:ascii="Arial" w:eastAsia="Times New Roman" w:hAnsi="Arial" w:cs="Arial"/>
                <w:color w:val="6699FF"/>
                <w:sz w:val="18"/>
                <w:szCs w:val="18"/>
              </w:rPr>
              <w:t>FRANCE</w:t>
            </w:r>
          </w:p>
        </w:tc>
      </w:tr>
      <w:tr w:rsidR="00EC4A04" w:rsidRPr="00F94299">
        <w:trPr>
          <w:trHeight w:val="340"/>
        </w:trPr>
        <w:tc>
          <w:tcPr>
            <w:tcW w:w="263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nil"/>
            </w:tcBorders>
          </w:tcPr>
          <w:p w:rsidR="00EC4A04" w:rsidRPr="00F94299" w:rsidRDefault="00B57F98" w:rsidP="008E42AE">
            <w:pPr>
              <w:tabs>
                <w:tab w:val="right" w:pos="2444"/>
              </w:tabs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Point(s) de contact: </w:t>
            </w:r>
            <w:r w:rsidR="00F31830" w:rsidRPr="00F94299">
              <w:rPr>
                <w:color w:val="181717"/>
                <w:sz w:val="18"/>
                <w:szCs w:val="18"/>
              </w:rPr>
              <w:tab/>
            </w:r>
          </w:p>
        </w:tc>
        <w:tc>
          <w:tcPr>
            <w:tcW w:w="2352" w:type="dxa"/>
            <w:tcBorders>
              <w:top w:val="single" w:sz="2" w:space="0" w:color="181717"/>
              <w:left w:val="nil"/>
              <w:bottom w:val="single" w:sz="2" w:space="0" w:color="181717"/>
              <w:right w:val="nil"/>
            </w:tcBorders>
          </w:tcPr>
          <w:p w:rsidR="00EC4A04" w:rsidRPr="00F94299" w:rsidRDefault="00EC4A04">
            <w:pPr>
              <w:rPr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single" w:sz="2" w:space="0" w:color="181717"/>
              <w:left w:val="nil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EC4A04">
            <w:pPr>
              <w:rPr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Téléphone:</w:t>
            </w:r>
            <w:r w:rsidR="005B50D3" w:rsidRPr="00F94299">
              <w:rPr>
                <w:rFonts w:cs="Arial"/>
                <w:color w:val="6699FF"/>
                <w:sz w:val="18"/>
                <w:szCs w:val="18"/>
              </w:rPr>
              <w:t xml:space="preserve"> </w:t>
            </w:r>
            <w:r w:rsidR="007663E6">
              <w:rPr>
                <w:rFonts w:cs="Arial"/>
                <w:color w:val="6699FF"/>
                <w:sz w:val="18"/>
                <w:szCs w:val="18"/>
              </w:rPr>
              <w:t>+33 1 42 96 70 00</w:t>
            </w:r>
          </w:p>
        </w:tc>
      </w:tr>
      <w:tr w:rsidR="001006C0" w:rsidRPr="00F94299" w:rsidTr="00AA1C08">
        <w:trPr>
          <w:trHeight w:val="340"/>
        </w:trPr>
        <w:tc>
          <w:tcPr>
            <w:tcW w:w="498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nil"/>
            </w:tcBorders>
          </w:tcPr>
          <w:p w:rsidR="001006C0" w:rsidRPr="00F94299" w:rsidRDefault="001006C0" w:rsidP="007663E6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  <w:highlight w:val="yellow"/>
              </w:rPr>
              <w:t>Courriel:</w:t>
            </w:r>
            <w:r w:rsidRPr="00F94299">
              <w:rPr>
                <w:color w:val="181717"/>
                <w:sz w:val="18"/>
                <w:szCs w:val="18"/>
              </w:rPr>
              <w:t xml:space="preserve"> </w:t>
            </w:r>
            <w:hyperlink r:id="rId7" w:history="1">
              <w:r w:rsidR="007663E6" w:rsidRPr="009D6CE3">
                <w:rPr>
                  <w:rStyle w:val="Lienhypertexte"/>
                  <w:rFonts w:cs="Arial"/>
                  <w:sz w:val="18"/>
                  <w:szCs w:val="18"/>
                </w:rPr>
                <w:t>legal@atout-france.fr</w:t>
              </w:r>
            </w:hyperlink>
            <w:r>
              <w:rPr>
                <w:rFonts w:cs="Arial"/>
                <w:color w:val="6699FF"/>
                <w:sz w:val="18"/>
                <w:szCs w:val="18"/>
              </w:rPr>
              <w:t xml:space="preserve"> </w:t>
            </w:r>
          </w:p>
        </w:tc>
        <w:tc>
          <w:tcPr>
            <w:tcW w:w="2324" w:type="dxa"/>
            <w:tcBorders>
              <w:top w:val="single" w:sz="2" w:space="0" w:color="181717"/>
              <w:left w:val="nil"/>
              <w:bottom w:val="single" w:sz="2" w:space="0" w:color="181717"/>
              <w:right w:val="single" w:sz="2" w:space="0" w:color="181717"/>
            </w:tcBorders>
          </w:tcPr>
          <w:p w:rsidR="001006C0" w:rsidRPr="00F94299" w:rsidRDefault="001006C0">
            <w:pPr>
              <w:rPr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1006C0" w:rsidRPr="00F94299" w:rsidRDefault="001006C0" w:rsidP="007663E6">
            <w:pPr>
              <w:rPr>
                <w:sz w:val="18"/>
                <w:szCs w:val="18"/>
              </w:rPr>
            </w:pPr>
            <w:r w:rsidRPr="00092777">
              <w:rPr>
                <w:color w:val="181717"/>
                <w:sz w:val="18"/>
                <w:szCs w:val="18"/>
              </w:rPr>
              <w:t xml:space="preserve">Fax: </w:t>
            </w:r>
          </w:p>
        </w:tc>
      </w:tr>
      <w:tr w:rsidR="00F94299" w:rsidRPr="00F94299" w:rsidTr="00506323">
        <w:trPr>
          <w:trHeight w:val="737"/>
        </w:trPr>
        <w:tc>
          <w:tcPr>
            <w:tcW w:w="10542" w:type="dxa"/>
            <w:gridSpan w:val="4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F94299" w:rsidRPr="00F94299" w:rsidRDefault="00F94299">
            <w:pPr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>Adresse(s) internet</w:t>
            </w:r>
          </w:p>
          <w:p w:rsidR="00F94299" w:rsidRPr="00F94299" w:rsidRDefault="00F94299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Adresse principale: </w:t>
            </w:r>
            <w:r w:rsidRPr="00F94299">
              <w:rPr>
                <w:i/>
                <w:color w:val="181717"/>
                <w:sz w:val="18"/>
                <w:szCs w:val="18"/>
              </w:rPr>
              <w:t>(URL)</w:t>
            </w:r>
            <w:r w:rsidRPr="00F94299">
              <w:rPr>
                <w:b/>
                <w:sz w:val="18"/>
                <w:szCs w:val="18"/>
              </w:rPr>
              <w:t xml:space="preserve"> </w:t>
            </w:r>
            <w:r w:rsidR="007D6A55" w:rsidRPr="00653016">
              <w:rPr>
                <w:rFonts w:cs="Arial"/>
                <w:color w:val="6699FF"/>
              </w:rPr>
              <w:t>w</w:t>
            </w:r>
            <w:r w:rsidR="007D6A55" w:rsidRPr="004825F2">
              <w:rPr>
                <w:rFonts w:cs="Arial"/>
                <w:color w:val="6699FF"/>
              </w:rPr>
              <w:t>ww.</w:t>
            </w:r>
            <w:r w:rsidR="007663E6">
              <w:rPr>
                <w:rFonts w:cs="Arial"/>
                <w:color w:val="6699FF"/>
              </w:rPr>
              <w:t>atout-france.fr</w:t>
            </w:r>
          </w:p>
          <w:p w:rsidR="00F94299" w:rsidRPr="00F94299" w:rsidRDefault="00F94299" w:rsidP="008E42AE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Adresse du profil d’acheteur:</w:t>
            </w:r>
            <w:r w:rsidRPr="00F94299">
              <w:rPr>
                <w:i/>
                <w:color w:val="181717"/>
                <w:sz w:val="18"/>
                <w:szCs w:val="18"/>
              </w:rPr>
              <w:t xml:space="preserve"> (URL)</w:t>
            </w:r>
            <w:r w:rsidR="007D6A55" w:rsidRPr="006976E8">
              <w:rPr>
                <w:rFonts w:cs="Arial"/>
                <w:color w:val="6699FF"/>
              </w:rPr>
              <w:t xml:space="preserve"> </w:t>
            </w:r>
          </w:p>
        </w:tc>
      </w:tr>
    </w:tbl>
    <w:p w:rsidR="00EC4A04" w:rsidRPr="00F94299" w:rsidRDefault="00B57F98">
      <w:pPr>
        <w:pStyle w:val="Titre3"/>
        <w:spacing w:after="102"/>
        <w:ind w:left="-5"/>
        <w:rPr>
          <w:sz w:val="18"/>
          <w:szCs w:val="18"/>
        </w:rPr>
      </w:pPr>
      <w:r w:rsidRPr="00F94299">
        <w:rPr>
          <w:sz w:val="18"/>
          <w:szCs w:val="18"/>
        </w:rPr>
        <w:t>I.2) Procédure conjointe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0"/>
        <w:ind w:left="83" w:right="2062" w:hanging="10"/>
      </w:pPr>
      <w:r>
        <w:rPr>
          <w:color w:val="181717"/>
          <w:sz w:val="18"/>
        </w:rPr>
        <w:t>⃞ Le marché fait l'objet d'une procédure conjointe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140" w:line="369" w:lineRule="auto"/>
        <w:ind w:left="73" w:right="2062" w:firstLine="284"/>
      </w:pPr>
      <w:r>
        <w:rPr>
          <w:color w:val="181717"/>
          <w:sz w:val="18"/>
        </w:rPr>
        <w:t>En cas de procédure conjointe impliquant différents pays, législation nationale applicable relative aux marchés: ⃞ Le marché est attribué par une centrale d’achat</w:t>
      </w:r>
    </w:p>
    <w:p w:rsidR="00960A4C" w:rsidRDefault="00960A4C">
      <w:pPr>
        <w:pStyle w:val="Titre3"/>
        <w:ind w:left="-5"/>
      </w:pPr>
    </w:p>
    <w:p w:rsidR="00EC4A04" w:rsidRDefault="00B57F98">
      <w:pPr>
        <w:pStyle w:val="Titre3"/>
        <w:ind w:left="-5"/>
      </w:pPr>
      <w:r>
        <w:t>I.3) Communication</w:t>
      </w:r>
    </w:p>
    <w:tbl>
      <w:tblPr>
        <w:tblStyle w:val="TableGrid"/>
        <w:tblW w:w="10545" w:type="dxa"/>
        <w:tblInd w:w="3" w:type="dxa"/>
        <w:tblCellMar>
          <w:top w:w="61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10545"/>
      </w:tblGrid>
      <w:tr w:rsidR="00EC4A04" w:rsidTr="006B22CD">
        <w:trPr>
          <w:trHeight w:val="20"/>
        </w:trPr>
        <w:tc>
          <w:tcPr>
            <w:tcW w:w="1054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FF124F" w:rsidRDefault="006C052F" w:rsidP="00FF124F">
            <w:pPr>
              <w:pStyle w:val="Default"/>
              <w:rPr>
                <w:rFonts w:ascii="Calibri" w:hAnsi="Calibri"/>
                <w:color w:val="auto"/>
              </w:rPr>
            </w:pPr>
            <w:r w:rsidRPr="006C052F">
              <w:rPr>
                <w:sz w:val="18"/>
                <w:szCs w:val="18"/>
                <w:highlight w:val="yellow"/>
              </w:rPr>
              <w:t>Veuillez indiquer l'emplacement des documents de marché</w:t>
            </w:r>
            <w:r>
              <w:rPr>
                <w:color w:val="181717"/>
                <w:sz w:val="18"/>
              </w:rPr>
              <w:br/>
            </w:r>
            <w:r w:rsidR="008015E3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 w:rsidRPr="006B22CD">
              <w:rPr>
                <w:color w:val="6699FF"/>
                <w:sz w:val="20"/>
                <w:szCs w:val="20"/>
              </w:rPr>
              <w:t xml:space="preserve"> </w:t>
            </w:r>
            <w:r w:rsidR="00B57F98">
              <w:rPr>
                <w:color w:val="181717"/>
                <w:sz w:val="18"/>
              </w:rPr>
              <w:t>Les documents du marché sont disponibles gratuitement en accès direct non restreint et complet, à l'adresse:</w:t>
            </w:r>
            <w:r w:rsidR="00B57F98">
              <w:rPr>
                <w:i/>
                <w:color w:val="181717"/>
                <w:sz w:val="18"/>
              </w:rPr>
              <w:t xml:space="preserve"> (URL)</w:t>
            </w:r>
            <w:r w:rsidR="006B22CD">
              <w:rPr>
                <w:i/>
                <w:color w:val="181717"/>
                <w:sz w:val="18"/>
              </w:rPr>
              <w:t xml:space="preserve"> </w:t>
            </w:r>
            <w:hyperlink r:id="rId8" w:history="1">
              <w:r w:rsidR="00FF124F" w:rsidRPr="00FF124F">
                <w:rPr>
                  <w:rStyle w:val="Lienhypertexte"/>
                  <w:rFonts w:ascii="Calibri" w:eastAsia="Calibri" w:hAnsi="Calibri"/>
                  <w:sz w:val="22"/>
                  <w:szCs w:val="22"/>
                </w:rPr>
                <w:t>http://atout-france.fr/services/marches-publics</w:t>
              </w:r>
            </w:hyperlink>
          </w:p>
          <w:p w:rsidR="00EC4A04" w:rsidRDefault="00B57F98" w:rsidP="000E012E">
            <w:r>
              <w:rPr>
                <w:rFonts w:ascii="Cambria Math" w:hAnsi="Cambria Math" w:cs="Cambria Math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L'accès aux documents du marché est restreint. De plus amples informations peuvent être obtenues à l'adresse suivante:</w:t>
            </w:r>
            <w:r>
              <w:rPr>
                <w:i/>
                <w:color w:val="181717"/>
                <w:sz w:val="18"/>
              </w:rPr>
              <w:t xml:space="preserve"> (URL)</w:t>
            </w:r>
          </w:p>
        </w:tc>
      </w:tr>
      <w:tr w:rsidR="00EC4A04" w:rsidTr="006B22CD">
        <w:trPr>
          <w:trHeight w:val="794"/>
        </w:trPr>
        <w:tc>
          <w:tcPr>
            <w:tcW w:w="1054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0"/>
            </w:pPr>
            <w:r w:rsidRPr="006C052F">
              <w:rPr>
                <w:color w:val="181717"/>
                <w:sz w:val="18"/>
                <w:highlight w:val="yellow"/>
              </w:rPr>
              <w:t>Adresse à laquelle des informations complémentaires peuvent être obtenues</w:t>
            </w:r>
            <w:r>
              <w:rPr>
                <w:color w:val="181717"/>
                <w:sz w:val="18"/>
              </w:rPr>
              <w:t xml:space="preserve">                 </w:t>
            </w:r>
          </w:p>
          <w:p w:rsidR="00EC4A04" w:rsidRDefault="004B5776" w:rsidP="004B5776">
            <w:pPr>
              <w:ind w:right="6703"/>
              <w:rPr>
                <w:i/>
                <w:color w:val="181717"/>
                <w:sz w:val="18"/>
              </w:rPr>
            </w:pPr>
            <w:r>
              <w:rPr>
                <w:color w:val="181717"/>
                <w:sz w:val="18"/>
              </w:rPr>
              <w:t xml:space="preserve">◯ </w:t>
            </w:r>
            <w:r w:rsidR="00B57F98">
              <w:rPr>
                <w:color w:val="181717"/>
                <w:sz w:val="18"/>
              </w:rPr>
              <w:t xml:space="preserve">le ou les point(s) de contact susmentionné(s) </w:t>
            </w:r>
            <w:r w:rsidR="006C052F">
              <w:rPr>
                <w:color w:val="181717"/>
                <w:sz w:val="18"/>
              </w:rPr>
              <w:br/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</w:t>
            </w:r>
            <w:r w:rsidR="00B57F98">
              <w:rPr>
                <w:color w:val="181717"/>
                <w:sz w:val="18"/>
              </w:rPr>
              <w:t xml:space="preserve">autre adresse: </w:t>
            </w:r>
            <w:r w:rsidR="00B57F98">
              <w:rPr>
                <w:i/>
                <w:color w:val="181717"/>
                <w:sz w:val="18"/>
              </w:rPr>
              <w:t>(indiquer l’autre adresse)</w:t>
            </w:r>
          </w:p>
          <w:p w:rsidR="004B5776" w:rsidRDefault="004B5776" w:rsidP="004B5776">
            <w:pPr>
              <w:ind w:right="142"/>
            </w:pPr>
            <w:r w:rsidRPr="004B5776">
              <w:rPr>
                <w:rFonts w:cs="Arial"/>
                <w:color w:val="6699FF"/>
              </w:rPr>
              <w:t>A l’attention de Madame RAGÜEL Marie-Claude 79/81 rue de Clichy, 75009 PARIS. Courriel : marie-claude.raguel@atout-france.fr</w:t>
            </w:r>
          </w:p>
        </w:tc>
      </w:tr>
      <w:tr w:rsidR="00EC4A04" w:rsidTr="006B22CD">
        <w:trPr>
          <w:trHeight w:val="998"/>
        </w:trPr>
        <w:tc>
          <w:tcPr>
            <w:tcW w:w="1054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0"/>
            </w:pPr>
            <w:r w:rsidRPr="006C052F">
              <w:rPr>
                <w:color w:val="181717"/>
                <w:sz w:val="18"/>
                <w:highlight w:val="yellow"/>
              </w:rPr>
              <w:t>Les offres ou les demandes de participation doivent être envoyées</w:t>
            </w:r>
          </w:p>
          <w:p w:rsidR="00F94299" w:rsidRDefault="004B5776" w:rsidP="00F94299">
            <w:r>
              <w:rPr>
                <w:color w:val="181717"/>
                <w:sz w:val="18"/>
              </w:rPr>
              <w:t>◯ à</w:t>
            </w:r>
            <w:r w:rsidR="00B57F98">
              <w:rPr>
                <w:color w:val="181717"/>
                <w:sz w:val="18"/>
              </w:rPr>
              <w:t xml:space="preserve"> par voie électronique via:</w:t>
            </w:r>
            <w:r w:rsidR="00B57F98">
              <w:rPr>
                <w:i/>
                <w:color w:val="181717"/>
                <w:sz w:val="18"/>
              </w:rPr>
              <w:t xml:space="preserve"> (URL)</w:t>
            </w:r>
            <w:r w:rsidR="00F94299">
              <w:rPr>
                <w:i/>
                <w:color w:val="181717"/>
                <w:sz w:val="18"/>
              </w:rPr>
              <w:t xml:space="preserve"> </w:t>
            </w:r>
          </w:p>
          <w:p w:rsidR="00EC4A04" w:rsidRDefault="008015E3">
            <w:pPr>
              <w:spacing w:after="67"/>
            </w:pP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>
              <w:rPr>
                <w:color w:val="181717"/>
                <w:sz w:val="18"/>
              </w:rPr>
              <w:t xml:space="preserve"> au(x) point(s) de contact susmentionné(s)</w:t>
            </w:r>
            <w:r w:rsidR="004B5776">
              <w:rPr>
                <w:color w:val="181717"/>
                <w:sz w:val="18"/>
              </w:rPr>
              <w:t xml:space="preserve"> : </w:t>
            </w:r>
            <w:r w:rsidR="004B5776" w:rsidRPr="004B5776">
              <w:rPr>
                <w:rFonts w:cs="Arial"/>
                <w:color w:val="6699FF"/>
              </w:rPr>
              <w:t>legal@atout-france.fr</w:t>
            </w:r>
          </w:p>
          <w:p w:rsidR="004B5776" w:rsidRDefault="004B5776" w:rsidP="004B5776"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>
              <w:rPr>
                <w:color w:val="181717"/>
                <w:sz w:val="18"/>
              </w:rPr>
              <w:t xml:space="preserve">à l’adresse suivante: </w:t>
            </w:r>
            <w:r w:rsidR="00B57F98">
              <w:rPr>
                <w:i/>
                <w:color w:val="181717"/>
                <w:sz w:val="18"/>
              </w:rPr>
              <w:t>(indiquer l’autre adresse)</w:t>
            </w:r>
            <w:r>
              <w:rPr>
                <w:i/>
                <w:color w:val="181717"/>
                <w:sz w:val="18"/>
              </w:rPr>
              <w:t xml:space="preserve"> : </w:t>
            </w:r>
            <w:r w:rsidRPr="004B5776">
              <w:rPr>
                <w:rFonts w:cs="Arial"/>
                <w:color w:val="6699FF"/>
              </w:rPr>
              <w:t xml:space="preserve">Atout </w:t>
            </w:r>
            <w:r>
              <w:rPr>
                <w:rFonts w:cs="Arial"/>
                <w:color w:val="6699FF"/>
              </w:rPr>
              <w:t xml:space="preserve">France, </w:t>
            </w:r>
            <w:r w:rsidRPr="004B5776">
              <w:rPr>
                <w:rFonts w:cs="Arial"/>
                <w:color w:val="6699FF"/>
              </w:rPr>
              <w:t>Service des Ressources Humaines</w:t>
            </w:r>
            <w:r>
              <w:rPr>
                <w:rFonts w:cs="Arial"/>
                <w:color w:val="6699FF"/>
              </w:rPr>
              <w:t xml:space="preserve">, </w:t>
            </w:r>
            <w:r w:rsidRPr="004B5776">
              <w:rPr>
                <w:rFonts w:cs="Arial"/>
                <w:color w:val="6699FF"/>
              </w:rPr>
              <w:t>79-81 Rue de Clichy</w:t>
            </w:r>
            <w:r>
              <w:rPr>
                <w:rFonts w:cs="Arial"/>
                <w:color w:val="6699FF"/>
              </w:rPr>
              <w:t xml:space="preserve">, </w:t>
            </w:r>
            <w:r w:rsidRPr="004B5776">
              <w:rPr>
                <w:rFonts w:cs="Arial"/>
                <w:color w:val="6699FF"/>
              </w:rPr>
              <w:t>75009 Paris</w:t>
            </w:r>
          </w:p>
        </w:tc>
      </w:tr>
      <w:tr w:rsidR="00EC4A04" w:rsidTr="006B22CD">
        <w:trPr>
          <w:trHeight w:val="510"/>
        </w:trPr>
        <w:tc>
          <w:tcPr>
            <w:tcW w:w="10545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ind w:left="284" w:hanging="284"/>
            </w:pPr>
            <w:r>
              <w:rPr>
                <w:color w:val="181717"/>
                <w:sz w:val="18"/>
              </w:rPr>
              <w:t xml:space="preserve">⃞ La communication électronique requiert l'utilisation d'outils et de dispositifs qui ne sont pas généralement disponibles. Un accès direct non restreint et complet à ces outils et dispositifs est possible gratuitement à l'adresse: </w:t>
            </w:r>
            <w:r>
              <w:rPr>
                <w:i/>
                <w:color w:val="181717"/>
                <w:sz w:val="18"/>
              </w:rPr>
              <w:t>(URL)</w:t>
            </w:r>
          </w:p>
        </w:tc>
      </w:tr>
    </w:tbl>
    <w:p w:rsidR="00960A4C" w:rsidRDefault="00960A4C">
      <w:pPr>
        <w:pStyle w:val="Titre3"/>
        <w:ind w:left="-5"/>
      </w:pPr>
    </w:p>
    <w:p w:rsidR="00EC4A04" w:rsidRDefault="00B57F98">
      <w:pPr>
        <w:pStyle w:val="Titre3"/>
        <w:ind w:left="-5"/>
      </w:pPr>
      <w:r>
        <w:t xml:space="preserve">I.4) </w:t>
      </w:r>
      <w:r w:rsidRPr="006C052F">
        <w:rPr>
          <w:highlight w:val="yellow"/>
        </w:rPr>
        <w:t>Type de pouvoir adjudicateur</w:t>
      </w:r>
    </w:p>
    <w:tbl>
      <w:tblPr>
        <w:tblStyle w:val="TableGrid"/>
        <w:tblW w:w="10540" w:type="dxa"/>
        <w:tblInd w:w="3" w:type="dxa"/>
        <w:tblCellMar>
          <w:top w:w="60" w:type="dxa"/>
          <w:left w:w="8" w:type="dxa"/>
          <w:right w:w="272" w:type="dxa"/>
        </w:tblCellMar>
        <w:tblLook w:val="04A0" w:firstRow="1" w:lastRow="0" w:firstColumn="1" w:lastColumn="0" w:noHBand="0" w:noVBand="1"/>
      </w:tblPr>
      <w:tblGrid>
        <w:gridCol w:w="5348"/>
        <w:gridCol w:w="5192"/>
      </w:tblGrid>
      <w:tr w:rsidR="00EC4A04">
        <w:trPr>
          <w:trHeight w:val="956"/>
        </w:trPr>
        <w:tc>
          <w:tcPr>
            <w:tcW w:w="5348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nil"/>
            </w:tcBorders>
          </w:tcPr>
          <w:p w:rsidR="00EC4A04" w:rsidRDefault="00B57F98">
            <w:pPr>
              <w:spacing w:after="43"/>
              <w:ind w:left="361" w:hanging="284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Ministère ou toute autre autorité nationale ou fédérale, y compris leurs subdivisions régionales ou locales</w:t>
            </w:r>
          </w:p>
          <w:p w:rsidR="00EC4A04" w:rsidRDefault="00B57F98">
            <w:pPr>
              <w:spacing w:after="63"/>
              <w:ind w:left="77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Agence/office national(e) ou fédéral(e)</w:t>
            </w:r>
          </w:p>
          <w:p w:rsidR="00EC4A04" w:rsidRDefault="008E42AE">
            <w:pPr>
              <w:ind w:left="77"/>
            </w:pPr>
            <w:r>
              <w:rPr>
                <w:color w:val="181717"/>
                <w:sz w:val="18"/>
              </w:rPr>
              <w:t xml:space="preserve">◯  </w:t>
            </w:r>
            <w:r w:rsidR="00B57F98">
              <w:rPr>
                <w:color w:val="181717"/>
                <w:sz w:val="18"/>
              </w:rPr>
              <w:t>Autorité régionale ou locale</w:t>
            </w:r>
          </w:p>
        </w:tc>
        <w:tc>
          <w:tcPr>
            <w:tcW w:w="5192" w:type="dxa"/>
            <w:tcBorders>
              <w:top w:val="single" w:sz="2" w:space="0" w:color="181717"/>
              <w:left w:val="nil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62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Agence/office régional(e) ou local(e)</w:t>
            </w:r>
          </w:p>
          <w:p w:rsidR="00EC4A04" w:rsidRDefault="00B57F98">
            <w:pPr>
              <w:spacing w:after="65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Organisme de droit public</w:t>
            </w:r>
          </w:p>
          <w:p w:rsidR="00EC4A04" w:rsidRDefault="00B57F98" w:rsidP="007663E6">
            <w:pPr>
              <w:widowControl w:val="0"/>
              <w:autoSpaceDE w:val="0"/>
              <w:autoSpaceDN w:val="0"/>
              <w:adjustRightInd w:val="0"/>
              <w:spacing w:line="300" w:lineRule="exact"/>
            </w:pP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Institution/agence européenne ou organisation internationale </w:t>
            </w:r>
            <w:r w:rsidR="008E42AE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</w:t>
            </w:r>
            <w:r w:rsidR="00767B90">
              <w:rPr>
                <w:rFonts w:ascii="Times New Roman" w:eastAsia="Meiryo" w:hAnsi="Times New Roman"/>
                <w:w w:val="90"/>
                <w:position w:val="2"/>
                <w:sz w:val="18"/>
                <w:szCs w:val="18"/>
              </w:rPr>
              <w:t>Autre:</w:t>
            </w:r>
            <w:r w:rsidR="00767B90">
              <w:rPr>
                <w:rFonts w:ascii="Times New Roman" w:eastAsia="Meiryo" w:hAnsi="Times New Roman"/>
                <w:spacing w:val="12"/>
                <w:w w:val="90"/>
                <w:position w:val="2"/>
                <w:sz w:val="18"/>
                <w:szCs w:val="18"/>
              </w:rPr>
              <w:t xml:space="preserve"> </w:t>
            </w:r>
            <w:r w:rsidR="00767B90">
              <w:rPr>
                <w:rFonts w:ascii="Times New Roman" w:eastAsia="Meiryo" w:hAnsi="Times New Roman"/>
                <w:i/>
                <w:iCs/>
                <w:w w:val="90"/>
                <w:position w:val="2"/>
                <w:sz w:val="18"/>
                <w:szCs w:val="18"/>
              </w:rPr>
              <w:t>(veuillez</w:t>
            </w:r>
            <w:r w:rsidR="00767B90">
              <w:rPr>
                <w:rFonts w:ascii="Times New Roman" w:eastAsia="Meiryo" w:hAnsi="Times New Roman"/>
                <w:i/>
                <w:iCs/>
                <w:spacing w:val="-8"/>
                <w:w w:val="90"/>
                <w:position w:val="2"/>
                <w:sz w:val="18"/>
                <w:szCs w:val="18"/>
              </w:rPr>
              <w:t xml:space="preserve"> </w:t>
            </w:r>
            <w:r w:rsidR="00767B90">
              <w:rPr>
                <w:rFonts w:ascii="Times New Roman" w:eastAsia="Meiryo" w:hAnsi="Times New Roman"/>
                <w:i/>
                <w:iCs/>
                <w:position w:val="2"/>
                <w:sz w:val="18"/>
                <w:szCs w:val="18"/>
              </w:rPr>
              <w:t>préciser)</w:t>
            </w:r>
            <w:r w:rsidR="008E42AE">
              <w:rPr>
                <w:rFonts w:ascii="Times New Roman" w:eastAsia="Meiryo" w:hAnsi="Times New Roman"/>
                <w:i/>
                <w:iCs/>
                <w:position w:val="2"/>
                <w:sz w:val="18"/>
                <w:szCs w:val="18"/>
              </w:rPr>
              <w:t xml:space="preserve"> </w:t>
            </w:r>
            <w:r w:rsidR="007663E6">
              <w:rPr>
                <w:rFonts w:cs="Arial"/>
                <w:color w:val="6699FF"/>
              </w:rPr>
              <w:t>GIE</w:t>
            </w:r>
          </w:p>
        </w:tc>
      </w:tr>
    </w:tbl>
    <w:p w:rsidR="00960A4C" w:rsidRDefault="00960A4C">
      <w:pPr>
        <w:pStyle w:val="Titre3"/>
        <w:ind w:left="-5"/>
      </w:pPr>
    </w:p>
    <w:p w:rsidR="00960A4C" w:rsidRDefault="00960A4C">
      <w:pPr>
        <w:rPr>
          <w:b/>
          <w:color w:val="181717"/>
          <w:sz w:val="20"/>
        </w:rPr>
      </w:pPr>
      <w:r>
        <w:br w:type="page"/>
      </w:r>
    </w:p>
    <w:p w:rsidR="00EC4A04" w:rsidRDefault="00B57F98">
      <w:pPr>
        <w:pStyle w:val="Titre3"/>
        <w:ind w:left="-5"/>
      </w:pPr>
      <w:r>
        <w:lastRenderedPageBreak/>
        <w:t xml:space="preserve">I.5) </w:t>
      </w:r>
      <w:r w:rsidRPr="006C052F">
        <w:rPr>
          <w:highlight w:val="yellow"/>
        </w:rPr>
        <w:t>Activité principale</w:t>
      </w:r>
    </w:p>
    <w:tbl>
      <w:tblPr>
        <w:tblStyle w:val="TableGrid"/>
        <w:tblW w:w="10540" w:type="dxa"/>
        <w:tblInd w:w="3" w:type="dxa"/>
        <w:tblCellMar>
          <w:top w:w="60" w:type="dxa"/>
          <w:right w:w="1488" w:type="dxa"/>
        </w:tblCellMar>
        <w:tblLook w:val="04A0" w:firstRow="1" w:lastRow="0" w:firstColumn="1" w:lastColumn="0" w:noHBand="0" w:noVBand="1"/>
      </w:tblPr>
      <w:tblGrid>
        <w:gridCol w:w="5348"/>
        <w:gridCol w:w="5192"/>
      </w:tblGrid>
      <w:tr w:rsidR="00EC4A04" w:rsidTr="004B5776">
        <w:trPr>
          <w:trHeight w:val="30"/>
        </w:trPr>
        <w:tc>
          <w:tcPr>
            <w:tcW w:w="5348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nil"/>
            </w:tcBorders>
          </w:tcPr>
          <w:p w:rsidR="00EC4A04" w:rsidRDefault="008E42AE">
            <w:pPr>
              <w:spacing w:after="54"/>
              <w:ind w:left="85"/>
            </w:pPr>
            <w:r>
              <w:rPr>
                <w:color w:val="181717"/>
                <w:sz w:val="18"/>
              </w:rPr>
              <w:t xml:space="preserve">◯ </w:t>
            </w:r>
            <w:r w:rsidR="00B57F98">
              <w:rPr>
                <w:color w:val="181717"/>
                <w:sz w:val="18"/>
              </w:rPr>
              <w:t xml:space="preserve"> Services généraux des administrations publiques</w:t>
            </w:r>
          </w:p>
          <w:p w:rsidR="00EC4A04" w:rsidRDefault="00B57F98">
            <w:pPr>
              <w:spacing w:after="59"/>
              <w:ind w:left="85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Défense</w:t>
            </w:r>
          </w:p>
          <w:p w:rsidR="00EC4A04" w:rsidRDefault="00B57F98">
            <w:pPr>
              <w:spacing w:after="59"/>
              <w:ind w:left="85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Ordre et sécurité publics</w:t>
            </w:r>
          </w:p>
          <w:p w:rsidR="00EC4A04" w:rsidRDefault="00B57F98">
            <w:pPr>
              <w:spacing w:after="62"/>
              <w:ind w:left="85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Environnement</w:t>
            </w:r>
          </w:p>
          <w:p w:rsidR="00F94299" w:rsidRDefault="00B57F98">
            <w:pPr>
              <w:ind w:left="85" w:right="763"/>
              <w:jc w:val="both"/>
              <w:rPr>
                <w:color w:val="181717"/>
                <w:sz w:val="18"/>
              </w:rPr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Affaires économiques et financières</w:t>
            </w:r>
          </w:p>
          <w:p w:rsidR="00EC4A04" w:rsidRDefault="00B57F98">
            <w:pPr>
              <w:ind w:left="85" w:right="763"/>
              <w:jc w:val="both"/>
            </w:pPr>
            <w:r>
              <w:rPr>
                <w:color w:val="181717"/>
                <w:sz w:val="18"/>
              </w:rPr>
              <w:t xml:space="preserve"> 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Santé </w:t>
            </w:r>
          </w:p>
        </w:tc>
        <w:tc>
          <w:tcPr>
            <w:tcW w:w="5192" w:type="dxa"/>
            <w:tcBorders>
              <w:top w:val="single" w:sz="2" w:space="0" w:color="181717"/>
              <w:left w:val="nil"/>
              <w:bottom w:val="single" w:sz="2" w:space="0" w:color="181717"/>
              <w:right w:val="single" w:sz="2" w:space="0" w:color="181717"/>
            </w:tcBorders>
          </w:tcPr>
          <w:p w:rsidR="00EC4A04" w:rsidRDefault="007663E6">
            <w:pPr>
              <w:spacing w:after="60"/>
            </w:pPr>
            <w:r w:rsidRPr="005B50D3">
              <w:rPr>
                <w:color w:val="auto"/>
                <w:sz w:val="18"/>
              </w:rPr>
              <w:t xml:space="preserve">◯  </w:t>
            </w:r>
            <w:r w:rsidR="00B57F98">
              <w:rPr>
                <w:color w:val="181717"/>
                <w:sz w:val="18"/>
              </w:rPr>
              <w:t>Logement et équipements collectifs</w:t>
            </w:r>
          </w:p>
          <w:p w:rsidR="00F94299" w:rsidRDefault="00B57F98">
            <w:pPr>
              <w:spacing w:line="326" w:lineRule="auto"/>
              <w:ind w:right="1640"/>
              <w:jc w:val="both"/>
              <w:rPr>
                <w:color w:val="181717"/>
                <w:sz w:val="18"/>
              </w:rPr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Protection sociale </w:t>
            </w:r>
          </w:p>
          <w:p w:rsidR="00EC4A04" w:rsidRDefault="00B57F98">
            <w:pPr>
              <w:spacing w:line="326" w:lineRule="auto"/>
              <w:ind w:right="1640"/>
              <w:jc w:val="both"/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Loisirs, culture et religion</w:t>
            </w:r>
          </w:p>
          <w:p w:rsidR="00EC4A04" w:rsidRPr="005B50D3" w:rsidRDefault="00B57F98">
            <w:pPr>
              <w:spacing w:after="56"/>
              <w:rPr>
                <w:color w:val="auto"/>
              </w:rPr>
            </w:pPr>
            <w:r>
              <w:rPr>
                <w:color w:val="181717"/>
                <w:sz w:val="18"/>
              </w:rPr>
              <w:t xml:space="preserve">◯ </w:t>
            </w:r>
            <w:r w:rsidR="008E42AE">
              <w:rPr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>Éducati</w:t>
            </w:r>
            <w:r w:rsidRPr="005B50D3">
              <w:rPr>
                <w:color w:val="auto"/>
                <w:sz w:val="18"/>
              </w:rPr>
              <w:t>on</w:t>
            </w:r>
          </w:p>
          <w:p w:rsidR="00EC4A04" w:rsidRPr="006B22CD" w:rsidRDefault="007663E6" w:rsidP="007663E6">
            <w:pPr>
              <w:ind w:right="-1432"/>
              <w:rPr>
                <w:rFonts w:asciiTheme="minorHAnsi" w:hAnsiTheme="minorHAnsi"/>
              </w:rPr>
            </w:pP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5B50D3" w:rsidRPr="005B50D3">
              <w:rPr>
                <w:rFonts w:ascii="Cambria Math" w:hAnsi="Cambria Math" w:cs="Cambria Math"/>
                <w:color w:val="auto"/>
                <w:sz w:val="18"/>
              </w:rPr>
              <w:t>◯</w:t>
            </w:r>
            <w:r w:rsidR="005B50D3" w:rsidRPr="005B50D3">
              <w:rPr>
                <w:color w:val="auto"/>
                <w:sz w:val="18"/>
              </w:rPr>
              <w:t xml:space="preserve">   </w:t>
            </w:r>
            <w:r w:rsidR="006B22CD" w:rsidRPr="005B50D3">
              <w:rPr>
                <w:rFonts w:asciiTheme="minorHAnsi" w:eastAsia="Times New Roman" w:hAnsiTheme="minorHAnsi" w:cs="Arial"/>
                <w:color w:val="auto"/>
                <w:sz w:val="20"/>
                <w:szCs w:val="20"/>
              </w:rPr>
              <w:t xml:space="preserve">Autre : </w:t>
            </w:r>
            <w:r w:rsidRPr="007663E6">
              <w:rPr>
                <w:rFonts w:cs="Arial"/>
                <w:color w:val="6699FF"/>
              </w:rPr>
              <w:t>D</w:t>
            </w:r>
            <w:r>
              <w:rPr>
                <w:rFonts w:cs="Arial"/>
                <w:color w:val="6699FF"/>
              </w:rPr>
              <w:t>é</w:t>
            </w:r>
            <w:r w:rsidRPr="007663E6">
              <w:rPr>
                <w:rFonts w:cs="Arial"/>
                <w:color w:val="6699FF"/>
              </w:rPr>
              <w:t>veloppement touristique de la France</w:t>
            </w:r>
          </w:p>
        </w:tc>
      </w:tr>
    </w:tbl>
    <w:p w:rsidR="004B5776" w:rsidRDefault="004B5776">
      <w:pPr>
        <w:pStyle w:val="Titre2"/>
        <w:spacing w:after="51"/>
        <w:ind w:left="-5"/>
      </w:pPr>
    </w:p>
    <w:p w:rsidR="00EC4A04" w:rsidRDefault="00B57F98">
      <w:pPr>
        <w:pStyle w:val="Titre2"/>
        <w:spacing w:after="51"/>
        <w:ind w:left="-5"/>
      </w:pPr>
      <w:r>
        <w:t>Section II: Objet</w:t>
      </w:r>
    </w:p>
    <w:p w:rsidR="00EC4A04" w:rsidRDefault="00B57F98">
      <w:pPr>
        <w:pStyle w:val="Titre3"/>
        <w:ind w:left="-5"/>
      </w:pPr>
      <w:r>
        <w:t>II.1) Étendue du marché</w:t>
      </w:r>
    </w:p>
    <w:tbl>
      <w:tblPr>
        <w:tblStyle w:val="TableGrid"/>
        <w:tblW w:w="10540" w:type="dxa"/>
        <w:tblInd w:w="3" w:type="dxa"/>
        <w:tblCellMar>
          <w:top w:w="56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8216"/>
        <w:gridCol w:w="2324"/>
      </w:tblGrid>
      <w:tr w:rsidR="00EC4A04" w:rsidTr="00767B90">
        <w:trPr>
          <w:trHeight w:val="343"/>
        </w:trPr>
        <w:tc>
          <w:tcPr>
            <w:tcW w:w="8216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7D6A55">
            <w:pPr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 xml:space="preserve">II.1.1) </w:t>
            </w:r>
            <w:r w:rsidRPr="00F94299">
              <w:rPr>
                <w:b/>
                <w:color w:val="181717"/>
                <w:sz w:val="18"/>
                <w:szCs w:val="18"/>
                <w:highlight w:val="yellow"/>
              </w:rPr>
              <w:t>Intitulé</w:t>
            </w:r>
            <w:r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:</w:t>
            </w:r>
            <w:r w:rsidR="007C39EB"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="00767B90" w:rsidRPr="00F94299">
              <w:rPr>
                <w:rFonts w:cs="Arial"/>
                <w:color w:val="6699FF"/>
                <w:sz w:val="18"/>
                <w:szCs w:val="18"/>
              </w:rPr>
              <w:t>Le marché a pour objet la souscription des contrats d'assurance</w:t>
            </w:r>
            <w:r w:rsidR="00D5686D">
              <w:rPr>
                <w:rFonts w:cs="Arial"/>
                <w:color w:val="6699FF"/>
                <w:sz w:val="18"/>
                <w:szCs w:val="18"/>
              </w:rPr>
              <w:t>s</w:t>
            </w:r>
            <w:r w:rsidR="00767B90" w:rsidRPr="00F94299">
              <w:rPr>
                <w:rFonts w:cs="Arial"/>
                <w:color w:val="6699FF"/>
                <w:sz w:val="18"/>
                <w:szCs w:val="18"/>
              </w:rPr>
              <w:t xml:space="preserve"> </w:t>
            </w:r>
            <w:r w:rsidR="000E012E">
              <w:rPr>
                <w:rFonts w:cs="Arial"/>
                <w:color w:val="6699FF"/>
                <w:sz w:val="18"/>
                <w:szCs w:val="18"/>
              </w:rPr>
              <w:t>Frais de soins -Prévoyance</w:t>
            </w:r>
          </w:p>
        </w:tc>
        <w:tc>
          <w:tcPr>
            <w:tcW w:w="2324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Numéro de référence: </w:t>
            </w:r>
            <w:r w:rsidRPr="00F94299">
              <w:rPr>
                <w:color w:val="181717"/>
                <w:sz w:val="18"/>
                <w:szCs w:val="18"/>
                <w:vertAlign w:val="superscript"/>
              </w:rPr>
              <w:t>2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767B90" w:rsidRPr="00F94299" w:rsidRDefault="00B57F98" w:rsidP="00767B90">
            <w:pPr>
              <w:tabs>
                <w:tab w:val="left" w:pos="709"/>
              </w:tabs>
              <w:rPr>
                <w:rFonts w:cs="Arial"/>
                <w:color w:val="6699FF"/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>II.1.2) Code CPV principal</w:t>
            </w:r>
            <w:proofErr w:type="gramStart"/>
            <w:r w:rsidRPr="00F94299">
              <w:rPr>
                <w:b/>
                <w:color w:val="181717"/>
                <w:sz w:val="18"/>
                <w:szCs w:val="18"/>
              </w:rPr>
              <w:t>:</w:t>
            </w:r>
            <w:r w:rsidRPr="00F94299">
              <w:rPr>
                <w:color w:val="181717"/>
                <w:sz w:val="18"/>
                <w:szCs w:val="18"/>
              </w:rPr>
              <w:t xml:space="preserve">  </w:t>
            </w:r>
            <w:r w:rsidR="008E42AE" w:rsidRPr="009C36AF">
              <w:rPr>
                <w:rFonts w:cs="Arial"/>
                <w:color w:val="6699FF"/>
              </w:rPr>
              <w:t>66512000</w:t>
            </w:r>
            <w:proofErr w:type="gramEnd"/>
            <w:r w:rsidR="008E42AE" w:rsidRPr="009C36AF">
              <w:rPr>
                <w:rFonts w:cs="Arial"/>
                <w:color w:val="6699FF"/>
              </w:rPr>
              <w:t>-2</w:t>
            </w:r>
          </w:p>
          <w:p w:rsidR="00EC4A04" w:rsidRPr="00F94299" w:rsidRDefault="00B57F98" w:rsidP="00767B90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Descripteur supplémentaire: </w:t>
            </w:r>
            <w:r w:rsidRPr="00F94299">
              <w:rPr>
                <w:color w:val="181717"/>
                <w:sz w:val="18"/>
                <w:szCs w:val="18"/>
                <w:vertAlign w:val="superscript"/>
              </w:rPr>
              <w:t>1, 2</w:t>
            </w:r>
            <w:r w:rsidRPr="00F94299">
              <w:rPr>
                <w:color w:val="181717"/>
                <w:sz w:val="18"/>
                <w:szCs w:val="18"/>
              </w:rPr>
              <w:t xml:space="preserve"> [    </w:t>
            </w:r>
            <w:proofErr w:type="gramStart"/>
            <w:r w:rsidRPr="00F94299">
              <w:rPr>
                <w:color w:val="181717"/>
                <w:sz w:val="18"/>
                <w:szCs w:val="18"/>
              </w:rPr>
              <w:t>][</w:t>
            </w:r>
            <w:proofErr w:type="gramEnd"/>
            <w:r w:rsidRPr="00F94299">
              <w:rPr>
                <w:color w:val="181717"/>
                <w:sz w:val="18"/>
                <w:szCs w:val="18"/>
              </w:rPr>
              <w:t xml:space="preserve">    ][    ][    ]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>
            <w:pPr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 xml:space="preserve">II.1.3) </w:t>
            </w:r>
            <w:r w:rsidRPr="00F94299">
              <w:rPr>
                <w:b/>
                <w:color w:val="181717"/>
                <w:sz w:val="18"/>
                <w:szCs w:val="18"/>
                <w:highlight w:val="yellow"/>
              </w:rPr>
              <w:t>Type de marché</w:t>
            </w:r>
            <w:r w:rsidRPr="00F94299">
              <w:rPr>
                <w:b/>
                <w:color w:val="181717"/>
                <w:sz w:val="18"/>
                <w:szCs w:val="18"/>
              </w:rPr>
              <w:t xml:space="preserve">   </w:t>
            </w:r>
            <w:r w:rsidRPr="00F94299">
              <w:rPr>
                <w:color w:val="181717"/>
                <w:sz w:val="18"/>
                <w:szCs w:val="18"/>
              </w:rPr>
              <w:t xml:space="preserve">◯  Travaux    ◯ Fournitures    </w:t>
            </w:r>
            <w:r w:rsidR="006B22CD"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sym w:font="Wingdings" w:char="F0FE"/>
            </w:r>
            <w:r w:rsidRPr="00F94299">
              <w:rPr>
                <w:color w:val="181717"/>
                <w:sz w:val="18"/>
                <w:szCs w:val="18"/>
              </w:rPr>
              <w:t>Services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 w:rsidP="00767B90">
            <w:pPr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 xml:space="preserve">II.1.4) </w:t>
            </w:r>
            <w:r w:rsidRPr="00F94299">
              <w:rPr>
                <w:b/>
                <w:color w:val="181717"/>
                <w:sz w:val="18"/>
                <w:szCs w:val="18"/>
                <w:highlight w:val="yellow"/>
              </w:rPr>
              <w:t>Description succincte:</w:t>
            </w:r>
            <w:r w:rsidR="007C39EB" w:rsidRPr="00F94299">
              <w:rPr>
                <w:b/>
                <w:color w:val="181717"/>
                <w:sz w:val="18"/>
                <w:szCs w:val="18"/>
              </w:rPr>
              <w:t xml:space="preserve"> </w:t>
            </w:r>
            <w:r w:rsidR="007D6A55" w:rsidRPr="00F94299">
              <w:rPr>
                <w:rFonts w:cs="Arial"/>
                <w:color w:val="6699FF"/>
                <w:sz w:val="18"/>
                <w:szCs w:val="18"/>
              </w:rPr>
              <w:t>Le marché a pour objet la souscription des contrats d'assurance</w:t>
            </w:r>
            <w:r w:rsidR="00D5686D">
              <w:rPr>
                <w:rFonts w:cs="Arial"/>
                <w:color w:val="6699FF"/>
                <w:sz w:val="18"/>
                <w:szCs w:val="18"/>
              </w:rPr>
              <w:t>s</w:t>
            </w:r>
            <w:r w:rsidR="000E012E">
              <w:rPr>
                <w:rFonts w:cs="Arial"/>
                <w:color w:val="6699FF"/>
                <w:sz w:val="18"/>
                <w:szCs w:val="18"/>
              </w:rPr>
              <w:t xml:space="preserve"> Frais de soins -Prévoyance</w:t>
            </w:r>
          </w:p>
        </w:tc>
      </w:tr>
      <w:tr w:rsidR="00EC4A04">
        <w:trPr>
          <w:trHeight w:val="101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>
            <w:pPr>
              <w:spacing w:after="67"/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 xml:space="preserve">II.1.5) </w:t>
            </w:r>
            <w:r w:rsidRPr="00F94299">
              <w:rPr>
                <w:b/>
                <w:color w:val="181717"/>
                <w:sz w:val="18"/>
                <w:szCs w:val="18"/>
                <w:highlight w:val="yellow"/>
              </w:rPr>
              <w:t xml:space="preserve">Valeur totale estimée </w:t>
            </w:r>
            <w:r w:rsidRPr="00F94299">
              <w:rPr>
                <w:color w:val="181717"/>
                <w:sz w:val="18"/>
                <w:szCs w:val="18"/>
                <w:highlight w:val="yellow"/>
                <w:vertAlign w:val="superscript"/>
              </w:rPr>
              <w:t>2</w:t>
            </w:r>
          </w:p>
          <w:p w:rsidR="00EC4A04" w:rsidRPr="00F94299" w:rsidRDefault="00E947F2">
            <w:pPr>
              <w:rPr>
                <w:sz w:val="18"/>
                <w:szCs w:val="18"/>
              </w:rPr>
            </w:pPr>
            <w:r>
              <w:rPr>
                <w:color w:val="181717"/>
                <w:sz w:val="18"/>
                <w:szCs w:val="18"/>
              </w:rPr>
              <w:t>Valeur hors TVA</w:t>
            </w:r>
            <w:r w:rsidRPr="00F83FD8">
              <w:rPr>
                <w:rFonts w:cs="Arial"/>
                <w:color w:val="6699FF"/>
                <w:sz w:val="18"/>
                <w:szCs w:val="18"/>
              </w:rPr>
              <w:t xml:space="preserve">:  </w:t>
            </w:r>
            <w:r w:rsidR="00767B90" w:rsidRPr="00F83FD8">
              <w:rPr>
                <w:rFonts w:cs="Arial"/>
                <w:color w:val="6699FF"/>
                <w:sz w:val="18"/>
                <w:szCs w:val="18"/>
              </w:rPr>
              <w:t xml:space="preserve"> </w:t>
            </w:r>
            <w:r w:rsidR="007663E6" w:rsidRPr="00F83FD8">
              <w:rPr>
                <w:rFonts w:cs="Arial"/>
                <w:color w:val="6699FF"/>
                <w:sz w:val="18"/>
                <w:szCs w:val="18"/>
              </w:rPr>
              <w:t>1 </w:t>
            </w:r>
            <w:r w:rsidR="00F83FD8" w:rsidRPr="00F83FD8">
              <w:rPr>
                <w:rFonts w:cs="Arial"/>
                <w:color w:val="6699FF"/>
                <w:sz w:val="18"/>
                <w:szCs w:val="18"/>
              </w:rPr>
              <w:t>5</w:t>
            </w:r>
            <w:r w:rsidR="00BB0C29" w:rsidRPr="00F83FD8">
              <w:rPr>
                <w:rFonts w:cs="Arial"/>
                <w:color w:val="6699FF"/>
                <w:sz w:val="18"/>
                <w:szCs w:val="18"/>
              </w:rPr>
              <w:t>5</w:t>
            </w:r>
            <w:r w:rsidR="007663E6" w:rsidRPr="00F83FD8">
              <w:rPr>
                <w:rFonts w:cs="Arial"/>
                <w:color w:val="6699FF"/>
                <w:sz w:val="18"/>
                <w:szCs w:val="18"/>
              </w:rPr>
              <w:t>0 000</w:t>
            </w:r>
            <w:r w:rsidR="00871AEB" w:rsidRPr="00F83FD8">
              <w:rPr>
                <w:rFonts w:cs="Arial"/>
                <w:color w:val="6699FF"/>
                <w:sz w:val="18"/>
                <w:szCs w:val="18"/>
              </w:rPr>
              <w:t xml:space="preserve"> €</w:t>
            </w:r>
            <w:r w:rsidR="00871AEB">
              <w:rPr>
                <w:rFonts w:cs="Arial"/>
                <w:color w:val="6699FF"/>
                <w:sz w:val="18"/>
                <w:szCs w:val="18"/>
              </w:rPr>
              <w:t xml:space="preserve"> </w:t>
            </w:r>
            <w:r w:rsidR="00767B90" w:rsidRPr="00F94299">
              <w:rPr>
                <w:color w:val="181717"/>
                <w:sz w:val="18"/>
                <w:szCs w:val="18"/>
              </w:rPr>
              <w:t xml:space="preserve"> </w:t>
            </w:r>
            <w:r w:rsidR="006868C2" w:rsidRPr="00F94299">
              <w:rPr>
                <w:color w:val="181717"/>
                <w:sz w:val="18"/>
                <w:szCs w:val="18"/>
              </w:rPr>
              <w:t xml:space="preserve"> </w:t>
            </w:r>
            <w:r w:rsidR="00B57F98" w:rsidRPr="00F94299">
              <w:rPr>
                <w:color w:val="181717"/>
                <w:sz w:val="18"/>
                <w:szCs w:val="18"/>
              </w:rPr>
              <w:t>Monnaie</w:t>
            </w:r>
            <w:proofErr w:type="gramStart"/>
            <w:r w:rsidR="00B57F98" w:rsidRPr="00F94299">
              <w:rPr>
                <w:color w:val="181717"/>
                <w:sz w:val="18"/>
                <w:szCs w:val="18"/>
              </w:rPr>
              <w:t>:  [</w:t>
            </w:r>
            <w:proofErr w:type="gramEnd"/>
            <w:r w:rsidR="00B57F98" w:rsidRPr="00F94299">
              <w:rPr>
                <w:color w:val="181717"/>
                <w:sz w:val="18"/>
                <w:szCs w:val="18"/>
              </w:rPr>
              <w:t xml:space="preserve"> </w:t>
            </w:r>
            <w:r w:rsidR="007C39EB"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EURO</w:t>
            </w:r>
            <w:r w:rsidR="00B57F98"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="00B57F98" w:rsidRPr="00F94299">
              <w:rPr>
                <w:color w:val="181717"/>
                <w:sz w:val="18"/>
                <w:szCs w:val="18"/>
              </w:rPr>
              <w:t>] [    ] [    ]</w:t>
            </w:r>
          </w:p>
          <w:p w:rsidR="00EC4A04" w:rsidRPr="00F94299" w:rsidRDefault="00B57F98">
            <w:pPr>
              <w:rPr>
                <w:sz w:val="18"/>
                <w:szCs w:val="18"/>
              </w:rPr>
            </w:pPr>
            <w:r w:rsidRPr="00F94299">
              <w:rPr>
                <w:i/>
                <w:color w:val="181717"/>
                <w:sz w:val="18"/>
                <w:szCs w:val="18"/>
              </w:rPr>
              <w:t xml:space="preserve">(dans le cas d'accords-cadres ou de systèmes d'acquisition dynamiques – estimation de la valeur totale maximale pour la durée totale de </w:t>
            </w:r>
            <w:proofErr w:type="gramStart"/>
            <w:r w:rsidRPr="00F94299">
              <w:rPr>
                <w:i/>
                <w:color w:val="181717"/>
                <w:sz w:val="18"/>
                <w:szCs w:val="18"/>
              </w:rPr>
              <w:t>l’accord-cadre</w:t>
            </w:r>
            <w:proofErr w:type="gramEnd"/>
            <w:r w:rsidRPr="00F94299">
              <w:rPr>
                <w:i/>
                <w:color w:val="181717"/>
                <w:sz w:val="18"/>
                <w:szCs w:val="18"/>
              </w:rPr>
              <w:t xml:space="preserve"> ou du système d'acquisition dynamique)</w:t>
            </w:r>
          </w:p>
        </w:tc>
      </w:tr>
      <w:tr w:rsidR="00EC4A04">
        <w:trPr>
          <w:trHeight w:val="1282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94299" w:rsidRDefault="00B57F98">
            <w:pPr>
              <w:spacing w:after="96"/>
              <w:rPr>
                <w:sz w:val="18"/>
                <w:szCs w:val="18"/>
              </w:rPr>
            </w:pPr>
            <w:r w:rsidRPr="00F94299">
              <w:rPr>
                <w:b/>
                <w:color w:val="181717"/>
                <w:sz w:val="18"/>
                <w:szCs w:val="18"/>
              </w:rPr>
              <w:t>II.1.6) Information sur les lots</w:t>
            </w:r>
          </w:p>
          <w:p w:rsidR="00EC4A04" w:rsidRPr="00F94299" w:rsidRDefault="00B57F98">
            <w:pPr>
              <w:spacing w:after="62"/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  <w:highlight w:val="yellow"/>
              </w:rPr>
              <w:t>Ce marché est divisé en lots</w:t>
            </w:r>
            <w:r w:rsidRPr="00F94299">
              <w:rPr>
                <w:color w:val="181717"/>
                <w:sz w:val="18"/>
                <w:szCs w:val="18"/>
              </w:rPr>
              <w:t xml:space="preserve">   </w:t>
            </w:r>
            <w:r w:rsidR="00767B90" w:rsidRPr="00F94299">
              <w:rPr>
                <w:rFonts w:ascii="Meiryo" w:eastAsia="Meiryo" w:hAnsi="Times New Roman" w:cs="Meiryo"/>
                <w:color w:val="2E74B5"/>
                <w:spacing w:val="-1"/>
                <w:position w:val="1"/>
                <w:sz w:val="18"/>
                <w:szCs w:val="18"/>
              </w:rPr>
              <w:sym w:font="Wingdings 2" w:char="F0C5"/>
            </w:r>
            <w:r w:rsidRPr="00F94299">
              <w:rPr>
                <w:color w:val="181717"/>
                <w:sz w:val="18"/>
                <w:szCs w:val="18"/>
              </w:rPr>
              <w:t xml:space="preserve"> </w:t>
            </w:r>
            <w:r w:rsidR="006B22CD" w:rsidRPr="00F94299">
              <w:rPr>
                <w:color w:val="181717"/>
                <w:sz w:val="18"/>
                <w:szCs w:val="18"/>
              </w:rPr>
              <w:t xml:space="preserve">  </w:t>
            </w:r>
            <w:r w:rsidRPr="00F94299">
              <w:rPr>
                <w:color w:val="181717"/>
                <w:sz w:val="18"/>
                <w:szCs w:val="18"/>
              </w:rPr>
              <w:t xml:space="preserve">oui    </w:t>
            </w:r>
            <w:r w:rsidR="00767B90" w:rsidRPr="00F94299">
              <w:rPr>
                <w:color w:val="181717"/>
                <w:sz w:val="18"/>
                <w:szCs w:val="18"/>
              </w:rPr>
              <w:t xml:space="preserve">◯  </w:t>
            </w:r>
            <w:r w:rsidR="007C39EB" w:rsidRPr="00F94299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Pr="00F94299">
              <w:rPr>
                <w:color w:val="181717"/>
                <w:sz w:val="18"/>
                <w:szCs w:val="18"/>
              </w:rPr>
              <w:t xml:space="preserve">non </w:t>
            </w:r>
          </w:p>
          <w:p w:rsidR="00EC4A04" w:rsidRPr="00F94299" w:rsidRDefault="00B57F98">
            <w:pPr>
              <w:spacing w:after="123"/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 xml:space="preserve">Il est possible de soumettre des offres pour   </w:t>
            </w:r>
            <w:r w:rsidR="00767B90" w:rsidRPr="00F94299">
              <w:rPr>
                <w:rFonts w:ascii="Meiryo" w:eastAsia="Meiryo" w:hAnsi="Times New Roman" w:cs="Meiryo"/>
                <w:color w:val="2E74B5"/>
                <w:spacing w:val="-1"/>
                <w:position w:val="1"/>
                <w:sz w:val="18"/>
                <w:szCs w:val="18"/>
              </w:rPr>
              <w:sym w:font="Wingdings 2" w:char="F0C5"/>
            </w:r>
            <w:r w:rsidRPr="00F94299">
              <w:rPr>
                <w:color w:val="181717"/>
                <w:sz w:val="18"/>
                <w:szCs w:val="18"/>
              </w:rPr>
              <w:t>tous les lots   ◯ nombre maximal de lots</w:t>
            </w:r>
            <w:proofErr w:type="gramStart"/>
            <w:r w:rsidRPr="00F94299">
              <w:rPr>
                <w:color w:val="181717"/>
                <w:sz w:val="18"/>
                <w:szCs w:val="18"/>
              </w:rPr>
              <w:t>:  [</w:t>
            </w:r>
            <w:proofErr w:type="gramEnd"/>
            <w:r w:rsidRPr="00F94299">
              <w:rPr>
                <w:color w:val="181717"/>
                <w:sz w:val="18"/>
                <w:szCs w:val="18"/>
              </w:rPr>
              <w:t xml:space="preserve">        ]    ◯ un seul lot</w:t>
            </w:r>
          </w:p>
          <w:p w:rsidR="00EC4A04" w:rsidRPr="00F94299" w:rsidRDefault="00B57F98">
            <w:pPr>
              <w:spacing w:after="68"/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⃞ Nombre maximal de lots pouvant être attribués à un soumissionnaire</w:t>
            </w:r>
            <w:proofErr w:type="gramStart"/>
            <w:r w:rsidRPr="00F94299">
              <w:rPr>
                <w:color w:val="181717"/>
                <w:sz w:val="18"/>
                <w:szCs w:val="18"/>
              </w:rPr>
              <w:t>:  [</w:t>
            </w:r>
            <w:proofErr w:type="gramEnd"/>
            <w:r w:rsidRPr="00F94299">
              <w:rPr>
                <w:color w:val="181717"/>
                <w:sz w:val="18"/>
                <w:szCs w:val="18"/>
              </w:rPr>
              <w:t xml:space="preserve">        ]</w:t>
            </w:r>
          </w:p>
          <w:p w:rsidR="00EC4A04" w:rsidRPr="00F94299" w:rsidRDefault="00B57F98">
            <w:pPr>
              <w:rPr>
                <w:sz w:val="18"/>
                <w:szCs w:val="18"/>
              </w:rPr>
            </w:pPr>
            <w:r w:rsidRPr="00F94299">
              <w:rPr>
                <w:color w:val="181717"/>
                <w:sz w:val="18"/>
                <w:szCs w:val="18"/>
              </w:rPr>
              <w:t>⃞ Le pouvoir adjudicateur se réserve le droit d’attribuer des marchés combinant les lots ou groupes de lots suivants:</w:t>
            </w:r>
          </w:p>
        </w:tc>
      </w:tr>
    </w:tbl>
    <w:p w:rsidR="00EC4A04" w:rsidRDefault="00B57F98">
      <w:pPr>
        <w:spacing w:after="0"/>
      </w:pPr>
      <w:r>
        <w:rPr>
          <w:color w:val="181717"/>
          <w:sz w:val="24"/>
        </w:rPr>
        <w:t xml:space="preserve"> </w:t>
      </w:r>
    </w:p>
    <w:p w:rsidR="00E947F2" w:rsidRDefault="00E947F2">
      <w:pPr>
        <w:rPr>
          <w:b/>
          <w:color w:val="181717"/>
          <w:sz w:val="20"/>
        </w:rPr>
      </w:pPr>
      <w:r>
        <w:br w:type="page"/>
      </w:r>
    </w:p>
    <w:p w:rsidR="00EC4A04" w:rsidRDefault="00B57F98">
      <w:pPr>
        <w:pStyle w:val="Titre3"/>
        <w:ind w:left="-5"/>
      </w:pPr>
      <w:r>
        <w:lastRenderedPageBreak/>
        <w:t xml:space="preserve">II.2) Description </w:t>
      </w:r>
      <w:r>
        <w:rPr>
          <w:b w:val="0"/>
          <w:sz w:val="16"/>
          <w:vertAlign w:val="superscript"/>
        </w:rPr>
        <w:t>1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414" w:type="dxa"/>
        </w:tblCellMar>
        <w:tblLook w:val="04A0" w:firstRow="1" w:lastRow="0" w:firstColumn="1" w:lastColumn="0" w:noHBand="0" w:noVBand="1"/>
      </w:tblPr>
      <w:tblGrid>
        <w:gridCol w:w="7027"/>
        <w:gridCol w:w="3513"/>
      </w:tblGrid>
      <w:tr w:rsidR="00EC4A04">
        <w:trPr>
          <w:trHeight w:val="343"/>
        </w:trPr>
        <w:tc>
          <w:tcPr>
            <w:tcW w:w="702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B57F98" w:rsidRDefault="00B57F98">
            <w:r>
              <w:rPr>
                <w:b/>
                <w:color w:val="181717"/>
                <w:sz w:val="18"/>
              </w:rPr>
              <w:t xml:space="preserve">II.2.1) Intitulé: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 w:rsidR="006C052F">
              <w:rPr>
                <w:color w:val="181717"/>
                <w:sz w:val="16"/>
                <w:vertAlign w:val="superscript"/>
              </w:rPr>
              <w:t xml:space="preserve"> </w:t>
            </w:r>
            <w:r>
              <w:rPr>
                <w:color w:val="181717"/>
                <w:sz w:val="16"/>
                <w:vertAlign w:val="superscript"/>
              </w:rPr>
              <w:t xml:space="preserve"> </w:t>
            </w:r>
            <w:r w:rsidRPr="00B57F98">
              <w:rPr>
                <w:color w:val="FF0000"/>
                <w:sz w:val="16"/>
              </w:rPr>
              <w:t>Ne rien mettre</w:t>
            </w:r>
          </w:p>
        </w:tc>
        <w:tc>
          <w:tcPr>
            <w:tcW w:w="351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 xml:space="preserve">Lot nº: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 w:rsidR="00E947F2">
              <w:rPr>
                <w:rFonts w:cs="Arial"/>
                <w:bCs/>
                <w:color w:val="6699FF"/>
              </w:rPr>
              <w:t>1</w:t>
            </w:r>
          </w:p>
        </w:tc>
      </w:tr>
      <w:tr w:rsidR="00EC4A04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F31830" w:rsidRDefault="00B57F98">
            <w:pPr>
              <w:spacing w:after="33"/>
              <w:rPr>
                <w:lang w:val="en-GB"/>
              </w:rPr>
            </w:pPr>
            <w:r w:rsidRPr="00F31830">
              <w:rPr>
                <w:b/>
                <w:color w:val="181717"/>
                <w:sz w:val="18"/>
                <w:lang w:val="en-GB"/>
              </w:rPr>
              <w:t xml:space="preserve">II.2.2) Code(s) CPV </w:t>
            </w:r>
            <w:proofErr w:type="spellStart"/>
            <w:r w:rsidRPr="00F31830">
              <w:rPr>
                <w:b/>
                <w:color w:val="181717"/>
                <w:sz w:val="18"/>
                <w:lang w:val="en-GB"/>
              </w:rPr>
              <w:t>additionnel</w:t>
            </w:r>
            <w:proofErr w:type="spellEnd"/>
            <w:r w:rsidRPr="00F31830">
              <w:rPr>
                <w:b/>
                <w:color w:val="181717"/>
                <w:sz w:val="18"/>
                <w:lang w:val="en-GB"/>
              </w:rPr>
              <w:t xml:space="preserve">(s) </w:t>
            </w:r>
            <w:r w:rsidRPr="00F31830">
              <w:rPr>
                <w:color w:val="181717"/>
                <w:sz w:val="16"/>
                <w:vertAlign w:val="superscript"/>
                <w:lang w:val="en-GB"/>
              </w:rPr>
              <w:t>2</w:t>
            </w:r>
          </w:p>
          <w:p w:rsidR="00EC4A04" w:rsidRDefault="00B57F98" w:rsidP="001E4098">
            <w:r>
              <w:rPr>
                <w:color w:val="181717"/>
                <w:sz w:val="18"/>
              </w:rPr>
              <w:t xml:space="preserve">Code CPV principal: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 w:rsidR="008E42AE" w:rsidRPr="009C36AF">
              <w:rPr>
                <w:rFonts w:cs="Arial"/>
                <w:color w:val="6699FF"/>
              </w:rPr>
              <w:t>66512000-2</w:t>
            </w:r>
            <w:r w:rsidR="008E42AE">
              <w:rPr>
                <w:rFonts w:cs="Arial"/>
                <w:color w:val="6699FF"/>
              </w:rPr>
              <w:t xml:space="preserve"> </w:t>
            </w:r>
            <w:r>
              <w:rPr>
                <w:color w:val="181717"/>
                <w:sz w:val="18"/>
              </w:rPr>
              <w:t xml:space="preserve">Descripteur supplémentaire: </w:t>
            </w:r>
            <w:r>
              <w:rPr>
                <w:color w:val="181717"/>
                <w:sz w:val="16"/>
                <w:vertAlign w:val="superscript"/>
              </w:rPr>
              <w:t>1, 2</w:t>
            </w:r>
            <w:r>
              <w:rPr>
                <w:color w:val="181717"/>
                <w:sz w:val="18"/>
              </w:rPr>
              <w:t xml:space="preserve"> [    </w:t>
            </w:r>
            <w:proofErr w:type="gramStart"/>
            <w:r>
              <w:rPr>
                <w:color w:val="181717"/>
                <w:sz w:val="18"/>
              </w:rPr>
              <w:t>][</w:t>
            </w:r>
            <w:proofErr w:type="gramEnd"/>
            <w:r>
              <w:rPr>
                <w:color w:val="181717"/>
                <w:sz w:val="18"/>
              </w:rPr>
              <w:t xml:space="preserve">    ][    ][    ]</w:t>
            </w:r>
          </w:p>
        </w:tc>
      </w:tr>
      <w:tr w:rsidR="00EC4A04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5"/>
            </w:pPr>
            <w:r>
              <w:rPr>
                <w:b/>
                <w:color w:val="181717"/>
                <w:sz w:val="18"/>
              </w:rPr>
              <w:t>II.2.3) Lieu d'exécution</w:t>
            </w:r>
          </w:p>
          <w:p w:rsidR="00EC4A04" w:rsidRPr="005B50D3" w:rsidRDefault="00B57F98" w:rsidP="00586999">
            <w:pPr>
              <w:tabs>
                <w:tab w:val="left" w:pos="709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Code NUTS: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[</w:t>
            </w:r>
            <w:r w:rsidR="007C39EB"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F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C39EB"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R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</w:t>
            </w:r>
            <w:r>
              <w:rPr>
                <w:color w:val="181717"/>
                <w:sz w:val="18"/>
              </w:rPr>
              <w:t xml:space="preserve">         Lieu principal d'exécution:</w:t>
            </w:r>
            <w:r w:rsidR="005B50D3">
              <w:rPr>
                <w:rFonts w:cs="Arial"/>
                <w:bCs/>
                <w:color w:val="6699FF"/>
              </w:rPr>
              <w:t xml:space="preserve"> </w:t>
            </w:r>
            <w:r w:rsidR="007663E6">
              <w:rPr>
                <w:rFonts w:cs="Arial"/>
                <w:bCs/>
                <w:color w:val="6699FF"/>
              </w:rPr>
              <w:t>PARIS</w:t>
            </w:r>
            <w:r w:rsidR="00E947F2">
              <w:rPr>
                <w:rFonts w:cs="Arial"/>
                <w:bCs/>
                <w:color w:val="6699FF"/>
              </w:rPr>
              <w:t xml:space="preserve"> (</w:t>
            </w:r>
            <w:r w:rsidR="007663E6">
              <w:rPr>
                <w:rFonts w:cs="Arial"/>
                <w:bCs/>
                <w:color w:val="6699FF"/>
              </w:rPr>
              <w:t>75</w:t>
            </w:r>
            <w:r w:rsidR="00E947F2">
              <w:rPr>
                <w:rFonts w:cs="Arial"/>
                <w:bCs/>
                <w:color w:val="6699FF"/>
              </w:rPr>
              <w:t>)</w:t>
            </w:r>
          </w:p>
        </w:tc>
      </w:tr>
      <w:tr w:rsidR="00EC4A04">
        <w:trPr>
          <w:trHeight w:val="521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B57F98" w:rsidP="00E947F2">
            <w:pPr>
              <w:rPr>
                <w:color w:val="6699FF"/>
                <w:szCs w:val="18"/>
              </w:rPr>
            </w:pPr>
            <w:r>
              <w:rPr>
                <w:b/>
                <w:color w:val="181717"/>
                <w:sz w:val="18"/>
              </w:rPr>
              <w:t xml:space="preserve">II.2.4) </w:t>
            </w:r>
            <w:r w:rsidRPr="009A57BA">
              <w:rPr>
                <w:b/>
                <w:color w:val="181717"/>
                <w:sz w:val="18"/>
              </w:rPr>
              <w:t>Description des prestations</w:t>
            </w:r>
            <w:r>
              <w:rPr>
                <w:b/>
                <w:color w:val="181717"/>
                <w:sz w:val="18"/>
              </w:rPr>
              <w:t>:</w:t>
            </w:r>
            <w:r w:rsidR="007C39EB" w:rsidRPr="00A43F1E">
              <w:rPr>
                <w:color w:val="6699FF"/>
                <w:szCs w:val="18"/>
              </w:rPr>
              <w:t xml:space="preserve"> </w:t>
            </w:r>
            <w:r w:rsidR="00E947F2">
              <w:rPr>
                <w:color w:val="6699FF"/>
                <w:szCs w:val="18"/>
              </w:rPr>
              <w:t xml:space="preserve">Le marché est divisé en </w:t>
            </w:r>
            <w:r w:rsidR="00586999">
              <w:rPr>
                <w:color w:val="6699FF"/>
                <w:szCs w:val="18"/>
              </w:rPr>
              <w:t>3</w:t>
            </w:r>
            <w:r w:rsidR="00E947F2" w:rsidRPr="00A43F1E">
              <w:rPr>
                <w:color w:val="6699FF"/>
                <w:szCs w:val="18"/>
              </w:rPr>
              <w:t xml:space="preserve"> lots. Il est passé pour une durée de </w:t>
            </w:r>
            <w:r w:rsidR="00E947F2">
              <w:rPr>
                <w:color w:val="6699FF"/>
                <w:szCs w:val="18"/>
              </w:rPr>
              <w:t>5 ans</w:t>
            </w:r>
            <w:r w:rsidR="001006C0">
              <w:rPr>
                <w:color w:val="6699FF"/>
                <w:szCs w:val="18"/>
              </w:rPr>
              <w:t>.</w:t>
            </w:r>
          </w:p>
          <w:p w:rsidR="00E947F2" w:rsidRPr="00767B90" w:rsidRDefault="00E947F2" w:rsidP="00E947F2">
            <w:pPr>
              <w:rPr>
                <w:rFonts w:cs="Arial"/>
                <w:strike/>
                <w:color w:val="6699FF"/>
                <w:sz w:val="18"/>
                <w:szCs w:val="18"/>
              </w:rPr>
            </w:pPr>
            <w:r>
              <w:rPr>
                <w:color w:val="6699FF"/>
                <w:szCs w:val="18"/>
              </w:rPr>
              <w:t xml:space="preserve">Lot n°1 : </w:t>
            </w:r>
            <w:r w:rsidR="008E42AE">
              <w:rPr>
                <w:color w:val="6699FF"/>
                <w:szCs w:val="18"/>
              </w:rPr>
              <w:t>Frais de soins</w:t>
            </w:r>
          </w:p>
          <w:p w:rsidR="004F3268" w:rsidRPr="00767B90" w:rsidRDefault="004F3268" w:rsidP="00767B90">
            <w:pPr>
              <w:spacing w:after="80"/>
              <w:ind w:left="142"/>
              <w:rPr>
                <w:rFonts w:cs="Arial"/>
                <w:strike/>
                <w:color w:val="6699FF"/>
                <w:sz w:val="18"/>
                <w:szCs w:val="18"/>
              </w:rPr>
            </w:pPr>
          </w:p>
          <w:p w:rsidR="00EC4A04" w:rsidRDefault="00767B90" w:rsidP="00767B90">
            <w:r>
              <w:rPr>
                <w:i/>
                <w:color w:val="181717"/>
                <w:sz w:val="18"/>
              </w:rPr>
              <w:t xml:space="preserve"> </w:t>
            </w:r>
            <w:r w:rsidR="00B57F98">
              <w:rPr>
                <w:i/>
                <w:color w:val="181717"/>
                <w:sz w:val="18"/>
              </w:rPr>
              <w:t>(nature et quantité des travaux, fournitures ou services, ou indication des besoins et exigences)</w:t>
            </w:r>
          </w:p>
        </w:tc>
      </w:tr>
      <w:tr w:rsidR="00EC4A04">
        <w:trPr>
          <w:trHeight w:val="149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II.2.5) </w:t>
            </w:r>
            <w:r w:rsidRPr="006C052F">
              <w:rPr>
                <w:b/>
                <w:color w:val="181717"/>
                <w:sz w:val="18"/>
                <w:highlight w:val="yellow"/>
              </w:rPr>
              <w:t>Critères d’attribution</w:t>
            </w:r>
          </w:p>
          <w:p w:rsidR="00EC4A04" w:rsidRDefault="00B57F98">
            <w:pPr>
              <w:spacing w:after="38"/>
            </w:pPr>
            <w:r>
              <w:rPr>
                <w:color w:val="181717"/>
                <w:sz w:val="18"/>
              </w:rPr>
              <w:t>◯ Critères énoncés ci-dessous</w:t>
            </w:r>
          </w:p>
          <w:p w:rsidR="00EC4A04" w:rsidRDefault="00B57F98">
            <w:pPr>
              <w:spacing w:after="73"/>
              <w:ind w:left="284"/>
            </w:pPr>
            <w:r>
              <w:rPr>
                <w:color w:val="181717"/>
                <w:sz w:val="18"/>
              </w:rPr>
              <w:t>⃞ Critère de qualité</w:t>
            </w:r>
            <w:r>
              <w:rPr>
                <w:color w:val="181717"/>
                <w:sz w:val="16"/>
                <w:vertAlign w:val="superscript"/>
              </w:rPr>
              <w:t xml:space="preserve"> 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>1, 2, 20</w:t>
            </w:r>
          </w:p>
          <w:p w:rsidR="00EC4A04" w:rsidRDefault="00B57F98">
            <w:pPr>
              <w:spacing w:after="58" w:line="349" w:lineRule="auto"/>
              <w:ind w:left="284" w:right="7086"/>
            </w:pPr>
            <w:r>
              <w:rPr>
                <w:color w:val="181717"/>
                <w:sz w:val="18"/>
              </w:rPr>
              <w:t xml:space="preserve">◯ Coût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 xml:space="preserve">1, 20 </w:t>
            </w:r>
            <w:r>
              <w:rPr>
                <w:color w:val="181717"/>
                <w:sz w:val="18"/>
              </w:rPr>
              <w:t xml:space="preserve">◯ Prix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Pondération: </w:t>
            </w:r>
            <w:r>
              <w:rPr>
                <w:color w:val="181717"/>
                <w:sz w:val="16"/>
                <w:vertAlign w:val="superscript"/>
              </w:rPr>
              <w:t>21</w:t>
            </w:r>
          </w:p>
          <w:p w:rsidR="00EC4A04" w:rsidRDefault="008015E3"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>
              <w:rPr>
                <w:color w:val="181717"/>
                <w:sz w:val="18"/>
              </w:rPr>
              <w:t xml:space="preserve"> Le prix n'est pas le seul critère d'attribution et tous les critères sont énoncés uniquement dans les documents du marché </w:t>
            </w:r>
          </w:p>
        </w:tc>
      </w:tr>
      <w:tr w:rsidR="00EC4A04">
        <w:trPr>
          <w:trHeight w:val="794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35"/>
            </w:pPr>
            <w:r>
              <w:rPr>
                <w:b/>
                <w:color w:val="181717"/>
                <w:sz w:val="18"/>
              </w:rPr>
              <w:t xml:space="preserve">II.2.6) </w:t>
            </w:r>
            <w:r w:rsidRPr="006C052F">
              <w:rPr>
                <w:b/>
                <w:color w:val="181717"/>
                <w:sz w:val="18"/>
                <w:highlight w:val="yellow"/>
              </w:rPr>
              <w:t>Valeur estimée</w:t>
            </w:r>
          </w:p>
          <w:p w:rsidR="00EC4A04" w:rsidRDefault="00B57F98">
            <w:r>
              <w:rPr>
                <w:color w:val="181717"/>
                <w:sz w:val="18"/>
              </w:rPr>
              <w:t xml:space="preserve">Valeur hors TVA:  </w:t>
            </w:r>
            <w:r w:rsidR="00871AEB">
              <w:rPr>
                <w:color w:val="181717"/>
                <w:sz w:val="18"/>
              </w:rPr>
              <w:t xml:space="preserve"> </w:t>
            </w:r>
            <w:r w:rsidR="007663E6">
              <w:rPr>
                <w:color w:val="6699FF"/>
                <w:szCs w:val="18"/>
              </w:rPr>
              <w:t>1 000 000</w:t>
            </w:r>
            <w:r w:rsidR="00871AEB" w:rsidRPr="00871AEB">
              <w:rPr>
                <w:color w:val="6699FF"/>
                <w:szCs w:val="18"/>
              </w:rPr>
              <w:t xml:space="preserve"> €</w:t>
            </w:r>
            <w:r w:rsidR="00B10209">
              <w:rPr>
                <w:color w:val="181717"/>
                <w:sz w:val="18"/>
              </w:rPr>
              <w:t xml:space="preserve"> </w:t>
            </w:r>
            <w:r w:rsidR="007C39EB">
              <w:rPr>
                <w:color w:val="181717"/>
                <w:sz w:val="18"/>
              </w:rPr>
              <w:t>[</w:t>
            </w:r>
            <w:r w:rsidR="00767B90">
              <w:rPr>
                <w:color w:val="181717"/>
                <w:sz w:val="18"/>
              </w:rPr>
              <w:t> </w:t>
            </w:r>
            <w:proofErr w:type="gramStart"/>
            <w:r w:rsidR="00CD2D5B" w:rsidRPr="00F94299">
              <w:rPr>
                <w:color w:val="181717"/>
                <w:sz w:val="18"/>
                <w:szCs w:val="18"/>
              </w:rPr>
              <w:t>:  [</w:t>
            </w:r>
            <w:proofErr w:type="gramEnd"/>
            <w:r w:rsidR="00CD2D5B" w:rsidRPr="00F94299">
              <w:rPr>
                <w:color w:val="181717"/>
                <w:sz w:val="18"/>
                <w:szCs w:val="18"/>
              </w:rPr>
              <w:t xml:space="preserve">    </w:t>
            </w:r>
            <w:r w:rsidR="007C39EB">
              <w:rPr>
                <w:color w:val="181717"/>
                <w:sz w:val="18"/>
              </w:rPr>
              <w:t xml:space="preserve">Monnaie:  [ </w:t>
            </w:r>
            <w:r w:rsid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EURO</w:t>
            </w:r>
            <w:r w:rsidR="007C39EB" w:rsidRPr="006B22CD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 w:rsidR="007C39EB">
              <w:rPr>
                <w:color w:val="181717"/>
                <w:sz w:val="18"/>
              </w:rPr>
              <w:t>] [    ] [    ]</w:t>
            </w:r>
          </w:p>
          <w:p w:rsidR="00EC4A04" w:rsidRDefault="00B57F98">
            <w:r>
              <w:rPr>
                <w:i/>
                <w:color w:val="181717"/>
                <w:sz w:val="18"/>
              </w:rPr>
              <w:t>(dans le cas d'accords-cadres ou de systèmes d'acquisition dynamiques – estimation de la valeur totale maximale pour la durée totale du présent lot)</w:t>
            </w:r>
          </w:p>
        </w:tc>
      </w:tr>
      <w:tr w:rsidR="00EC4A04">
        <w:trPr>
          <w:trHeight w:val="106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36"/>
            </w:pPr>
            <w:r>
              <w:rPr>
                <w:b/>
                <w:color w:val="181717"/>
                <w:sz w:val="18"/>
              </w:rPr>
              <w:t xml:space="preserve">II.2.7) </w:t>
            </w:r>
            <w:r w:rsidRPr="006C052F">
              <w:rPr>
                <w:b/>
                <w:color w:val="181717"/>
                <w:sz w:val="18"/>
                <w:highlight w:val="yellow"/>
              </w:rPr>
              <w:t>Durée du marché, de l'accord-cadre ou du système d'acquisition dynamique</w:t>
            </w:r>
          </w:p>
          <w:p w:rsidR="00E947F2" w:rsidRPr="00767B90" w:rsidRDefault="00B57F98" w:rsidP="00767B90">
            <w:pPr>
              <w:spacing w:after="121" w:line="239" w:lineRule="auto"/>
              <w:ind w:right="67"/>
              <w:jc w:val="both"/>
              <w:rPr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Durée en mois:  [        ] </w:t>
            </w:r>
            <w:r>
              <w:rPr>
                <w:i/>
                <w:color w:val="181717"/>
                <w:sz w:val="18"/>
              </w:rPr>
              <w:t xml:space="preserve"> ou</w:t>
            </w:r>
            <w:r>
              <w:rPr>
                <w:color w:val="181717"/>
                <w:sz w:val="18"/>
              </w:rPr>
              <w:t xml:space="preserve">  Durée en jours:  [        ] </w:t>
            </w:r>
            <w:r w:rsidRPr="00767B90">
              <w:rPr>
                <w:i/>
                <w:color w:val="181717"/>
                <w:sz w:val="18"/>
                <w:szCs w:val="18"/>
              </w:rPr>
              <w:t xml:space="preserve">ou </w:t>
            </w:r>
            <w:r w:rsidRPr="00767B90">
              <w:rPr>
                <w:color w:val="181717"/>
                <w:sz w:val="18"/>
                <w:szCs w:val="18"/>
              </w:rPr>
              <w:t xml:space="preserve"> </w:t>
            </w:r>
            <w:r w:rsidR="00E947F2" w:rsidRPr="00767B90">
              <w:rPr>
                <w:color w:val="181717"/>
                <w:sz w:val="18"/>
                <w:szCs w:val="18"/>
              </w:rPr>
              <w:t xml:space="preserve">Début: </w:t>
            </w:r>
            <w:r w:rsidR="00E947F2" w:rsidRPr="00767B90">
              <w:rPr>
                <w:i/>
                <w:color w:val="181717"/>
                <w:sz w:val="18"/>
                <w:szCs w:val="18"/>
              </w:rPr>
              <w:t>(</w:t>
            </w:r>
            <w:r w:rsidR="00E947F2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01/01/201</w:t>
            </w:r>
            <w:r w:rsidR="008E42AE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9</w:t>
            </w:r>
            <w:r w:rsidR="00E947F2" w:rsidRPr="00767B90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="00E947F2" w:rsidRPr="00767B90">
              <w:rPr>
                <w:i/>
                <w:color w:val="181717"/>
                <w:sz w:val="18"/>
                <w:szCs w:val="18"/>
              </w:rPr>
              <w:t>)</w:t>
            </w:r>
            <w:r w:rsidR="00E947F2" w:rsidRPr="00767B90">
              <w:rPr>
                <w:color w:val="181717"/>
                <w:sz w:val="18"/>
                <w:szCs w:val="18"/>
              </w:rPr>
              <w:t xml:space="preserve">  /  Fin: </w:t>
            </w:r>
            <w:r w:rsidR="00E947F2" w:rsidRPr="00767B90">
              <w:rPr>
                <w:i/>
                <w:color w:val="181717"/>
                <w:sz w:val="18"/>
                <w:szCs w:val="18"/>
              </w:rPr>
              <w:t>(</w:t>
            </w:r>
            <w:r w:rsidR="00E947F2">
              <w:rPr>
                <w:color w:val="6699FF"/>
                <w:sz w:val="18"/>
                <w:szCs w:val="18"/>
              </w:rPr>
              <w:t>31/12/202</w:t>
            </w:r>
            <w:r w:rsidR="008E42AE">
              <w:rPr>
                <w:color w:val="6699FF"/>
                <w:sz w:val="18"/>
                <w:szCs w:val="18"/>
              </w:rPr>
              <w:t>3</w:t>
            </w:r>
            <w:r w:rsidR="00E947F2" w:rsidRPr="00767B90">
              <w:rPr>
                <w:i/>
                <w:color w:val="181717"/>
                <w:sz w:val="18"/>
                <w:szCs w:val="18"/>
              </w:rPr>
              <w:t>)</w:t>
            </w:r>
          </w:p>
          <w:p w:rsidR="00C44060" w:rsidRPr="00C44060" w:rsidRDefault="00B57F98" w:rsidP="008E42AE">
            <w:pPr>
              <w:rPr>
                <w:color w:val="181717"/>
                <w:sz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Ce marché peut faire l'objet d'une reconduction</w:t>
            </w:r>
            <w:r>
              <w:rPr>
                <w:color w:val="181717"/>
                <w:sz w:val="18"/>
              </w:rPr>
              <w:t xml:space="preserve">   </w:t>
            </w:r>
            <w:r w:rsidR="00767B90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</w:t>
            </w:r>
            <w:r w:rsidR="00767B90"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non       Description des modalités ou du calendrier des reconductions:</w:t>
            </w:r>
            <w:r w:rsidR="00C44060">
              <w:rPr>
                <w:color w:val="181717"/>
                <w:sz w:val="18"/>
              </w:rPr>
              <w:t xml:space="preserve"> </w:t>
            </w:r>
            <w:r w:rsidR="00C44060" w:rsidRPr="00C44060">
              <w:rPr>
                <w:color w:val="6699FF"/>
                <w:sz w:val="18"/>
                <w:szCs w:val="18"/>
              </w:rPr>
              <w:t>courant de l’année</w:t>
            </w:r>
            <w:r w:rsidR="00C44060" w:rsidRPr="00E947F2">
              <w:rPr>
                <w:color w:val="6699FF"/>
                <w:sz w:val="18"/>
                <w:szCs w:val="18"/>
              </w:rPr>
              <w:t xml:space="preserve"> </w:t>
            </w:r>
            <w:r w:rsidR="00E947F2">
              <w:rPr>
                <w:color w:val="6699FF"/>
                <w:sz w:val="18"/>
                <w:szCs w:val="18"/>
              </w:rPr>
              <w:t>202</w:t>
            </w:r>
            <w:r w:rsidR="008E42AE">
              <w:rPr>
                <w:color w:val="6699FF"/>
                <w:sz w:val="18"/>
                <w:szCs w:val="18"/>
              </w:rPr>
              <w:t>3</w:t>
            </w:r>
          </w:p>
        </w:tc>
      </w:tr>
      <w:tr w:rsidR="00EC4A04">
        <w:trPr>
          <w:trHeight w:val="101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ind w:right="820"/>
              <w:jc w:val="both"/>
            </w:pPr>
            <w:r>
              <w:rPr>
                <w:b/>
                <w:color w:val="181717"/>
                <w:sz w:val="18"/>
              </w:rPr>
              <w:t xml:space="preserve">II.2.9) Informations sur les limites concernant le nombre de candidats invités à participer </w:t>
            </w:r>
            <w:r>
              <w:rPr>
                <w:i/>
                <w:color w:val="181717"/>
                <w:sz w:val="18"/>
              </w:rPr>
              <w:t xml:space="preserve">(sauf dans les procédures ouvertes) </w:t>
            </w:r>
            <w:r>
              <w:rPr>
                <w:color w:val="181717"/>
                <w:sz w:val="18"/>
              </w:rPr>
              <w:t>Nombre de candidats envisagé</w:t>
            </w:r>
            <w:proofErr w:type="gramStart"/>
            <w:r>
              <w:rPr>
                <w:color w:val="181717"/>
                <w:sz w:val="18"/>
              </w:rPr>
              <w:t>:  [</w:t>
            </w:r>
            <w:proofErr w:type="gramEnd"/>
            <w:r>
              <w:rPr>
                <w:color w:val="181717"/>
                <w:sz w:val="18"/>
              </w:rPr>
              <w:t xml:space="preserve">        ] </w:t>
            </w:r>
            <w:r>
              <w:rPr>
                <w:i/>
                <w:color w:val="181717"/>
                <w:sz w:val="18"/>
              </w:rPr>
              <w:t xml:space="preserve">ou </w:t>
            </w:r>
            <w:r>
              <w:rPr>
                <w:color w:val="181717"/>
                <w:sz w:val="18"/>
              </w:rPr>
              <w:t xml:space="preserve"> Nombre minimal envisagé:  [        ]  /  Nombre maximal: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color w:val="181717"/>
                <w:sz w:val="18"/>
              </w:rPr>
              <w:t xml:space="preserve"> [        ] Critères objectifs de limitation du nombre de candidats:</w:t>
            </w:r>
          </w:p>
        </w:tc>
      </w:tr>
      <w:tr w:rsidR="00EC4A04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II.2.10) Variantes </w:t>
            </w:r>
          </w:p>
          <w:p w:rsidR="00EC4A04" w:rsidRDefault="00B57F98">
            <w:r w:rsidRPr="006C052F">
              <w:rPr>
                <w:color w:val="181717"/>
                <w:sz w:val="18"/>
                <w:highlight w:val="yellow"/>
              </w:rPr>
              <w:t>Des variantes seront prises en considération</w:t>
            </w:r>
            <w:r>
              <w:rPr>
                <w:color w:val="181717"/>
                <w:sz w:val="18"/>
              </w:rPr>
              <w:t xml:space="preserve">   </w:t>
            </w:r>
            <w:r w:rsidR="008015E3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◯ non</w:t>
            </w:r>
          </w:p>
        </w:tc>
      </w:tr>
      <w:tr w:rsidR="00EC4A04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98"/>
            </w:pPr>
            <w:r>
              <w:rPr>
                <w:b/>
                <w:color w:val="181717"/>
                <w:sz w:val="18"/>
              </w:rPr>
              <w:t>II.2.11) Information sur les options</w:t>
            </w:r>
          </w:p>
          <w:p w:rsidR="00EC4A04" w:rsidRPr="007E6704" w:rsidRDefault="00B57F98" w:rsidP="00F94299">
            <w:pPr>
              <w:rPr>
                <w:color w:val="181717"/>
                <w:sz w:val="18"/>
                <w:szCs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Options</w:t>
            </w:r>
            <w:r>
              <w:rPr>
                <w:color w:val="181717"/>
                <w:sz w:val="18"/>
              </w:rPr>
              <w:t xml:space="preserve">   </w:t>
            </w:r>
            <w:r w:rsidR="00F94299"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 w:rsid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 w:rsidRPr="007C39EB">
              <w:rPr>
                <w:color w:val="auto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oui   </w:t>
            </w:r>
            <w:r w:rsidR="00F94299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non       Description des options:</w:t>
            </w:r>
          </w:p>
          <w:p w:rsidR="007E6704" w:rsidRDefault="007E6704" w:rsidP="00E947F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284"/>
            </w:pPr>
          </w:p>
        </w:tc>
      </w:tr>
      <w:tr w:rsidR="00EC4A04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3"/>
            </w:pPr>
            <w:r>
              <w:rPr>
                <w:b/>
                <w:color w:val="181717"/>
                <w:sz w:val="18"/>
              </w:rPr>
              <w:t>II.2.12) Informations sur les catalogues électroniques</w:t>
            </w:r>
          </w:p>
          <w:p w:rsidR="00EC4A04" w:rsidRDefault="00B57F98">
            <w:r>
              <w:rPr>
                <w:color w:val="181717"/>
                <w:sz w:val="18"/>
              </w:rPr>
              <w:t>⃞ Les offres doivent être présentées sous la forme de catalogues électroniques ou inclure un catalogue électronique</w:t>
            </w:r>
          </w:p>
        </w:tc>
      </w:tr>
      <w:tr w:rsidR="00EC4A04">
        <w:trPr>
          <w:trHeight w:val="865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1"/>
            </w:pPr>
            <w:r>
              <w:rPr>
                <w:b/>
                <w:color w:val="181717"/>
                <w:sz w:val="18"/>
              </w:rPr>
              <w:t>II.2.13) Information sur les fonds de l'Union européenne</w:t>
            </w:r>
          </w:p>
          <w:p w:rsidR="00EC4A04" w:rsidRDefault="00B57F98" w:rsidP="007C39EB">
            <w:pPr>
              <w:ind w:right="1366"/>
            </w:pPr>
            <w:r w:rsidRPr="006C052F">
              <w:rPr>
                <w:color w:val="181717"/>
                <w:sz w:val="18"/>
                <w:highlight w:val="yellow"/>
              </w:rPr>
              <w:t>Le contrat s'inscrit dans un projet/programme financé par des fonds de l'Union européenne</w:t>
            </w:r>
            <w:r>
              <w:rPr>
                <w:color w:val="181717"/>
                <w:sz w:val="18"/>
              </w:rPr>
              <w:t xml:space="preserve">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oui   </w:t>
            </w:r>
            <w:r w:rsidR="008015E3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>
              <w:rPr>
                <w:color w:val="181717"/>
                <w:sz w:val="18"/>
              </w:rPr>
              <w:t>non Identification du projet:</w:t>
            </w:r>
          </w:p>
        </w:tc>
      </w:tr>
      <w:tr w:rsidR="00EC4A04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>II.2.14) Informations complémentaires:</w:t>
            </w:r>
          </w:p>
        </w:tc>
      </w:tr>
    </w:tbl>
    <w:p w:rsidR="00E947F2" w:rsidRDefault="00E947F2">
      <w:pPr>
        <w:pStyle w:val="Titre2"/>
        <w:ind w:left="-5"/>
      </w:pPr>
    </w:p>
    <w:p w:rsidR="00E947F2" w:rsidRDefault="00E947F2">
      <w:pPr>
        <w:rPr>
          <w:b/>
          <w:color w:val="181717"/>
          <w:sz w:val="26"/>
        </w:rPr>
      </w:pPr>
      <w:r>
        <w:br w:type="page"/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414" w:type="dxa"/>
        </w:tblCellMar>
        <w:tblLook w:val="04A0" w:firstRow="1" w:lastRow="0" w:firstColumn="1" w:lastColumn="0" w:noHBand="0" w:noVBand="1"/>
      </w:tblPr>
      <w:tblGrid>
        <w:gridCol w:w="7027"/>
        <w:gridCol w:w="3513"/>
      </w:tblGrid>
      <w:tr w:rsidR="00E947F2" w:rsidTr="00EA6CC2">
        <w:trPr>
          <w:trHeight w:val="343"/>
        </w:trPr>
        <w:tc>
          <w:tcPr>
            <w:tcW w:w="702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Pr="00B57F98" w:rsidRDefault="00E947F2" w:rsidP="00EA6CC2">
            <w:r>
              <w:rPr>
                <w:b/>
                <w:color w:val="181717"/>
                <w:sz w:val="18"/>
              </w:rPr>
              <w:lastRenderedPageBreak/>
              <w:t xml:space="preserve">II.2.1) Intitulé: </w:t>
            </w:r>
            <w:r>
              <w:rPr>
                <w:color w:val="181717"/>
                <w:sz w:val="16"/>
                <w:vertAlign w:val="superscript"/>
              </w:rPr>
              <w:t xml:space="preserve">2  </w:t>
            </w:r>
            <w:r w:rsidRPr="00B57F98">
              <w:rPr>
                <w:color w:val="FF0000"/>
                <w:sz w:val="16"/>
              </w:rPr>
              <w:t>Ne rien mettre</w:t>
            </w:r>
          </w:p>
        </w:tc>
        <w:tc>
          <w:tcPr>
            <w:tcW w:w="351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r>
              <w:rPr>
                <w:color w:val="181717"/>
                <w:sz w:val="18"/>
              </w:rPr>
              <w:t xml:space="preserve">Lot nº: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rFonts w:cs="Arial"/>
                <w:bCs/>
                <w:color w:val="6699FF"/>
              </w:rPr>
              <w:t>2</w:t>
            </w:r>
          </w:p>
        </w:tc>
      </w:tr>
      <w:tr w:rsidR="008E42AE" w:rsidTr="00EA6CC2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8E42AE" w:rsidRPr="00F31830" w:rsidRDefault="008E42AE" w:rsidP="00682A73">
            <w:pPr>
              <w:spacing w:after="33"/>
              <w:rPr>
                <w:lang w:val="en-GB"/>
              </w:rPr>
            </w:pPr>
            <w:r w:rsidRPr="00F31830">
              <w:rPr>
                <w:b/>
                <w:color w:val="181717"/>
                <w:sz w:val="18"/>
                <w:lang w:val="en-GB"/>
              </w:rPr>
              <w:t xml:space="preserve">II.2.2) Code(s) CPV </w:t>
            </w:r>
            <w:proofErr w:type="spellStart"/>
            <w:r w:rsidRPr="00F31830">
              <w:rPr>
                <w:b/>
                <w:color w:val="181717"/>
                <w:sz w:val="18"/>
                <w:lang w:val="en-GB"/>
              </w:rPr>
              <w:t>additionnel</w:t>
            </w:r>
            <w:proofErr w:type="spellEnd"/>
            <w:r w:rsidRPr="00F31830">
              <w:rPr>
                <w:b/>
                <w:color w:val="181717"/>
                <w:sz w:val="18"/>
                <w:lang w:val="en-GB"/>
              </w:rPr>
              <w:t xml:space="preserve">(s) </w:t>
            </w:r>
            <w:r w:rsidRPr="00F31830">
              <w:rPr>
                <w:color w:val="181717"/>
                <w:sz w:val="16"/>
                <w:vertAlign w:val="superscript"/>
                <w:lang w:val="en-GB"/>
              </w:rPr>
              <w:t>2</w:t>
            </w:r>
          </w:p>
          <w:p w:rsidR="008E42AE" w:rsidRDefault="008E42AE" w:rsidP="00682A73">
            <w:r>
              <w:rPr>
                <w:color w:val="181717"/>
                <w:sz w:val="18"/>
              </w:rPr>
              <w:t xml:space="preserve">Code CPV principal: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 w:rsidRPr="009C36AF">
              <w:rPr>
                <w:rFonts w:cs="Arial"/>
                <w:color w:val="6699FF"/>
              </w:rPr>
              <w:t>66512000-2</w:t>
            </w:r>
            <w:r>
              <w:rPr>
                <w:rFonts w:cs="Arial"/>
                <w:color w:val="6699FF"/>
              </w:rPr>
              <w:t xml:space="preserve"> </w:t>
            </w:r>
            <w:r>
              <w:rPr>
                <w:color w:val="181717"/>
                <w:sz w:val="18"/>
              </w:rPr>
              <w:t xml:space="preserve">Descripteur supplémentaire: </w:t>
            </w:r>
            <w:r>
              <w:rPr>
                <w:color w:val="181717"/>
                <w:sz w:val="16"/>
                <w:vertAlign w:val="superscript"/>
              </w:rPr>
              <w:t>1, 2</w:t>
            </w:r>
            <w:r>
              <w:rPr>
                <w:color w:val="181717"/>
                <w:sz w:val="18"/>
              </w:rPr>
              <w:t xml:space="preserve"> [    </w:t>
            </w:r>
            <w:proofErr w:type="gramStart"/>
            <w:r>
              <w:rPr>
                <w:color w:val="181717"/>
                <w:sz w:val="18"/>
              </w:rPr>
              <w:t>][</w:t>
            </w:r>
            <w:proofErr w:type="gramEnd"/>
            <w:r>
              <w:rPr>
                <w:color w:val="181717"/>
                <w:sz w:val="18"/>
              </w:rPr>
              <w:t xml:space="preserve">    ][    ][    ]</w:t>
            </w:r>
          </w:p>
        </w:tc>
      </w:tr>
      <w:tr w:rsidR="008E42AE" w:rsidTr="00EA6CC2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8E42AE" w:rsidRDefault="008E42AE" w:rsidP="00682A73">
            <w:pPr>
              <w:spacing w:after="15"/>
            </w:pPr>
            <w:r>
              <w:rPr>
                <w:b/>
                <w:color w:val="181717"/>
                <w:sz w:val="18"/>
              </w:rPr>
              <w:t>II.2.3) Lieu d'exécution</w:t>
            </w:r>
          </w:p>
          <w:p w:rsidR="008E42AE" w:rsidRPr="005B50D3" w:rsidRDefault="008E42AE" w:rsidP="007663E6">
            <w:pPr>
              <w:tabs>
                <w:tab w:val="left" w:pos="709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Code NUTS: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[F] [R] [1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 w:rsidR="007663E6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</w:t>
            </w:r>
            <w:r>
              <w:rPr>
                <w:color w:val="181717"/>
                <w:sz w:val="18"/>
              </w:rPr>
              <w:t xml:space="preserve">         Lieu principal d'exécution:</w:t>
            </w:r>
            <w:r>
              <w:rPr>
                <w:rFonts w:cs="Arial"/>
                <w:bCs/>
                <w:color w:val="6699FF"/>
              </w:rPr>
              <w:t xml:space="preserve"> </w:t>
            </w:r>
            <w:r w:rsidR="007663E6">
              <w:rPr>
                <w:rFonts w:cs="Arial"/>
                <w:bCs/>
                <w:color w:val="6699FF"/>
              </w:rPr>
              <w:t>PARIS (75)</w:t>
            </w:r>
          </w:p>
        </w:tc>
      </w:tr>
      <w:tr w:rsidR="008E42AE" w:rsidTr="00EA6CC2">
        <w:trPr>
          <w:trHeight w:val="521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8E42AE" w:rsidRDefault="008E42AE" w:rsidP="00682A73">
            <w:pPr>
              <w:rPr>
                <w:color w:val="6699FF"/>
                <w:szCs w:val="18"/>
              </w:rPr>
            </w:pPr>
            <w:r>
              <w:rPr>
                <w:b/>
                <w:color w:val="181717"/>
                <w:sz w:val="18"/>
              </w:rPr>
              <w:t xml:space="preserve">II.2.4) </w:t>
            </w:r>
            <w:r w:rsidRPr="009A57BA">
              <w:rPr>
                <w:b/>
                <w:color w:val="181717"/>
                <w:sz w:val="18"/>
              </w:rPr>
              <w:t>Description des prestations</w:t>
            </w:r>
            <w:r>
              <w:rPr>
                <w:b/>
                <w:color w:val="181717"/>
                <w:sz w:val="18"/>
              </w:rPr>
              <w:t>:</w:t>
            </w:r>
            <w:r w:rsidRPr="00A43F1E">
              <w:rPr>
                <w:color w:val="6699FF"/>
                <w:szCs w:val="18"/>
              </w:rPr>
              <w:t xml:space="preserve"> </w:t>
            </w:r>
            <w:r>
              <w:rPr>
                <w:color w:val="6699FF"/>
                <w:szCs w:val="18"/>
              </w:rPr>
              <w:t xml:space="preserve">Le marché est divisé en </w:t>
            </w:r>
            <w:r w:rsidR="00586999">
              <w:rPr>
                <w:color w:val="6699FF"/>
                <w:szCs w:val="18"/>
              </w:rPr>
              <w:t>3</w:t>
            </w:r>
            <w:r w:rsidRPr="00A43F1E">
              <w:rPr>
                <w:color w:val="6699FF"/>
                <w:szCs w:val="18"/>
              </w:rPr>
              <w:t xml:space="preserve"> lots. Il est passé pour une durée de </w:t>
            </w:r>
            <w:r w:rsidR="008D3E19">
              <w:rPr>
                <w:color w:val="6699FF"/>
                <w:szCs w:val="18"/>
              </w:rPr>
              <w:t>5 ans.</w:t>
            </w:r>
          </w:p>
          <w:p w:rsidR="008E42AE" w:rsidRDefault="008E42AE" w:rsidP="008E42AE">
            <w:pPr>
              <w:rPr>
                <w:color w:val="6699FF"/>
                <w:szCs w:val="18"/>
              </w:rPr>
            </w:pPr>
            <w:r>
              <w:rPr>
                <w:color w:val="6699FF"/>
                <w:szCs w:val="18"/>
              </w:rPr>
              <w:t>Lot n°2 : Prévoyance</w:t>
            </w:r>
          </w:p>
          <w:p w:rsidR="008E42AE" w:rsidRPr="00767B90" w:rsidRDefault="008E42AE" w:rsidP="008E42AE">
            <w:pPr>
              <w:rPr>
                <w:rFonts w:cs="Arial"/>
                <w:strike/>
                <w:color w:val="6699FF"/>
                <w:sz w:val="18"/>
                <w:szCs w:val="18"/>
              </w:rPr>
            </w:pPr>
          </w:p>
          <w:p w:rsidR="008E42AE" w:rsidRDefault="008E42AE" w:rsidP="00682A73">
            <w:r>
              <w:rPr>
                <w:i/>
                <w:color w:val="181717"/>
                <w:sz w:val="18"/>
              </w:rPr>
              <w:t xml:space="preserve"> (nature et quantité des travaux, fournitures ou services, ou indication des besoins et exigences)</w:t>
            </w:r>
          </w:p>
        </w:tc>
      </w:tr>
      <w:tr w:rsidR="00E947F2" w:rsidTr="00EA6CC2">
        <w:trPr>
          <w:trHeight w:val="149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II.2.5) </w:t>
            </w:r>
            <w:r w:rsidRPr="006C052F">
              <w:rPr>
                <w:b/>
                <w:color w:val="181717"/>
                <w:sz w:val="18"/>
                <w:highlight w:val="yellow"/>
              </w:rPr>
              <w:t>Critères d’attribution</w:t>
            </w:r>
          </w:p>
          <w:p w:rsidR="00E947F2" w:rsidRDefault="00E947F2" w:rsidP="00EA6CC2">
            <w:pPr>
              <w:spacing w:after="38"/>
            </w:pPr>
            <w:r>
              <w:rPr>
                <w:color w:val="181717"/>
                <w:sz w:val="18"/>
              </w:rPr>
              <w:t>◯ Critères énoncés ci-dessous</w:t>
            </w:r>
          </w:p>
          <w:p w:rsidR="00E947F2" w:rsidRDefault="00E947F2" w:rsidP="00EA6CC2">
            <w:pPr>
              <w:spacing w:after="73"/>
              <w:ind w:left="284"/>
            </w:pPr>
            <w:r>
              <w:rPr>
                <w:color w:val="181717"/>
                <w:sz w:val="18"/>
              </w:rPr>
              <w:t>⃞ Critère de qualité</w:t>
            </w:r>
            <w:r>
              <w:rPr>
                <w:color w:val="181717"/>
                <w:sz w:val="16"/>
                <w:vertAlign w:val="superscript"/>
              </w:rPr>
              <w:t xml:space="preserve"> 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>1, 2, 20</w:t>
            </w:r>
          </w:p>
          <w:p w:rsidR="00E947F2" w:rsidRDefault="00E947F2" w:rsidP="00EA6CC2">
            <w:pPr>
              <w:spacing w:after="58" w:line="349" w:lineRule="auto"/>
              <w:ind w:left="284" w:right="7086"/>
            </w:pPr>
            <w:r>
              <w:rPr>
                <w:color w:val="181717"/>
                <w:sz w:val="18"/>
              </w:rPr>
              <w:t xml:space="preserve">◯ Coût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 xml:space="preserve">1, 20 </w:t>
            </w:r>
            <w:r>
              <w:rPr>
                <w:color w:val="181717"/>
                <w:sz w:val="18"/>
              </w:rPr>
              <w:t xml:space="preserve">◯ Prix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Pondération: </w:t>
            </w:r>
            <w:r>
              <w:rPr>
                <w:color w:val="181717"/>
                <w:sz w:val="16"/>
                <w:vertAlign w:val="superscript"/>
              </w:rPr>
              <w:t>21</w:t>
            </w:r>
          </w:p>
          <w:p w:rsidR="00E947F2" w:rsidRDefault="00E947F2" w:rsidP="00EA6CC2"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Le prix n'est pas le seul critère d'attribution et tous les critères sont énoncés uniquement dans les documents du marché </w:t>
            </w:r>
          </w:p>
        </w:tc>
      </w:tr>
      <w:tr w:rsidR="00E947F2" w:rsidTr="00EA6CC2">
        <w:trPr>
          <w:trHeight w:val="794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35"/>
            </w:pPr>
            <w:r>
              <w:rPr>
                <w:b/>
                <w:color w:val="181717"/>
                <w:sz w:val="18"/>
              </w:rPr>
              <w:t xml:space="preserve">II.2.6) </w:t>
            </w:r>
            <w:r w:rsidRPr="006C052F">
              <w:rPr>
                <w:b/>
                <w:color w:val="181717"/>
                <w:sz w:val="18"/>
                <w:highlight w:val="yellow"/>
              </w:rPr>
              <w:t>Valeur estimée</w:t>
            </w:r>
          </w:p>
          <w:p w:rsidR="00E947F2" w:rsidRDefault="00E947F2" w:rsidP="00EA6CC2">
            <w:r>
              <w:rPr>
                <w:color w:val="181717"/>
                <w:sz w:val="18"/>
              </w:rPr>
              <w:t xml:space="preserve">Valeur hors TVA: </w:t>
            </w:r>
            <w:r w:rsidR="007663E6">
              <w:rPr>
                <w:color w:val="6699FF"/>
                <w:szCs w:val="18"/>
              </w:rPr>
              <w:t>2</w:t>
            </w:r>
            <w:r w:rsidR="00BB0C29">
              <w:rPr>
                <w:color w:val="6699FF"/>
                <w:szCs w:val="18"/>
              </w:rPr>
              <w:t>5</w:t>
            </w:r>
            <w:r w:rsidR="007663E6">
              <w:rPr>
                <w:color w:val="6699FF"/>
                <w:szCs w:val="18"/>
              </w:rPr>
              <w:t xml:space="preserve">0 </w:t>
            </w:r>
            <w:r w:rsidR="00871AEB" w:rsidRPr="00871AEB">
              <w:rPr>
                <w:color w:val="6699FF"/>
                <w:szCs w:val="18"/>
              </w:rPr>
              <w:t xml:space="preserve">000 € </w:t>
            </w:r>
            <w:r>
              <w:rPr>
                <w:color w:val="181717"/>
                <w:sz w:val="18"/>
              </w:rPr>
              <w:t xml:space="preserve"> Monnaie</w:t>
            </w:r>
            <w:proofErr w:type="gramStart"/>
            <w:r>
              <w:rPr>
                <w:color w:val="181717"/>
                <w:sz w:val="18"/>
              </w:rPr>
              <w:t>:  [</w:t>
            </w:r>
            <w:proofErr w:type="gramEnd"/>
            <w:r>
              <w:rPr>
                <w:color w:val="181717"/>
                <w:sz w:val="18"/>
              </w:rPr>
              <w:t xml:space="preserve"> 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EURO</w:t>
            </w:r>
            <w:r w:rsidRPr="006B22CD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>
              <w:rPr>
                <w:color w:val="181717"/>
                <w:sz w:val="18"/>
              </w:rPr>
              <w:t>] [    ] [    ]</w:t>
            </w:r>
          </w:p>
          <w:p w:rsidR="00E947F2" w:rsidRDefault="00E947F2" w:rsidP="00EA6CC2">
            <w:r>
              <w:rPr>
                <w:i/>
                <w:color w:val="181717"/>
                <w:sz w:val="18"/>
              </w:rPr>
              <w:t>(dans le cas d'accords-cadres ou de systèmes d'acquisition dynamiques – estimation de la valeur totale maximale pour la durée totale du présent lot)</w:t>
            </w:r>
          </w:p>
        </w:tc>
      </w:tr>
      <w:tr w:rsidR="00E947F2" w:rsidTr="00EA6CC2">
        <w:trPr>
          <w:trHeight w:val="106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36"/>
            </w:pPr>
            <w:r>
              <w:rPr>
                <w:b/>
                <w:color w:val="181717"/>
                <w:sz w:val="18"/>
              </w:rPr>
              <w:t xml:space="preserve">II.2.7) </w:t>
            </w:r>
            <w:r w:rsidRPr="006C052F">
              <w:rPr>
                <w:b/>
                <w:color w:val="181717"/>
                <w:sz w:val="18"/>
                <w:highlight w:val="yellow"/>
              </w:rPr>
              <w:t>Durée du marché, de l'accord-cadre ou du système d'acquisition dynamique</w:t>
            </w:r>
          </w:p>
          <w:p w:rsidR="00E947F2" w:rsidRPr="00767B90" w:rsidRDefault="00E947F2" w:rsidP="00EA6CC2">
            <w:pPr>
              <w:spacing w:after="121" w:line="239" w:lineRule="auto"/>
              <w:ind w:right="67"/>
              <w:jc w:val="both"/>
              <w:rPr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Durée en mois:  [        ] </w:t>
            </w:r>
            <w:r>
              <w:rPr>
                <w:i/>
                <w:color w:val="181717"/>
                <w:sz w:val="18"/>
              </w:rPr>
              <w:t xml:space="preserve"> ou</w:t>
            </w:r>
            <w:r>
              <w:rPr>
                <w:color w:val="181717"/>
                <w:sz w:val="18"/>
              </w:rPr>
              <w:t xml:space="preserve">  Durée en jours:  [        ] </w:t>
            </w:r>
            <w:r w:rsidRPr="00767B90">
              <w:rPr>
                <w:i/>
                <w:color w:val="181717"/>
                <w:sz w:val="18"/>
                <w:szCs w:val="18"/>
              </w:rPr>
              <w:t xml:space="preserve">ou </w:t>
            </w:r>
            <w:r w:rsidRPr="00767B90">
              <w:rPr>
                <w:color w:val="181717"/>
                <w:sz w:val="18"/>
                <w:szCs w:val="18"/>
              </w:rPr>
              <w:t xml:space="preserve"> Début: </w:t>
            </w:r>
            <w:r w:rsidRPr="00767B90">
              <w:rPr>
                <w:i/>
                <w:color w:val="181717"/>
                <w:sz w:val="18"/>
                <w:szCs w:val="18"/>
              </w:rPr>
              <w:t>(</w:t>
            </w:r>
            <w:r w:rsidR="008E42AE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01/01/2019</w:t>
            </w:r>
            <w:r w:rsidRPr="00767B90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Pr="00767B90">
              <w:rPr>
                <w:i/>
                <w:color w:val="181717"/>
                <w:sz w:val="18"/>
                <w:szCs w:val="18"/>
              </w:rPr>
              <w:t>)</w:t>
            </w:r>
            <w:r w:rsidRPr="00767B90">
              <w:rPr>
                <w:color w:val="181717"/>
                <w:sz w:val="18"/>
                <w:szCs w:val="18"/>
              </w:rPr>
              <w:t xml:space="preserve">  /  Fin: </w:t>
            </w:r>
            <w:r w:rsidRPr="00767B90">
              <w:rPr>
                <w:i/>
                <w:color w:val="181717"/>
                <w:sz w:val="18"/>
                <w:szCs w:val="18"/>
              </w:rPr>
              <w:t>(</w:t>
            </w:r>
            <w:r>
              <w:rPr>
                <w:color w:val="6699FF"/>
                <w:sz w:val="18"/>
                <w:szCs w:val="18"/>
              </w:rPr>
              <w:t>31/12/202</w:t>
            </w:r>
            <w:r w:rsidR="008E42AE">
              <w:rPr>
                <w:color w:val="6699FF"/>
                <w:sz w:val="18"/>
                <w:szCs w:val="18"/>
              </w:rPr>
              <w:t>3</w:t>
            </w:r>
            <w:r w:rsidRPr="00767B90">
              <w:rPr>
                <w:i/>
                <w:color w:val="181717"/>
                <w:sz w:val="18"/>
                <w:szCs w:val="18"/>
              </w:rPr>
              <w:t>)</w:t>
            </w:r>
          </w:p>
          <w:p w:rsidR="00E947F2" w:rsidRPr="00C44060" w:rsidRDefault="00E947F2" w:rsidP="00EA6CC2">
            <w:pPr>
              <w:rPr>
                <w:color w:val="181717"/>
                <w:sz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Ce marché peut faire l'objet d'une reconduction</w:t>
            </w:r>
            <w:r>
              <w:rPr>
                <w:color w:val="181717"/>
                <w:sz w:val="18"/>
              </w:rPr>
              <w:t xml:space="preserve">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non       Description des modalités ou du calendrier des reconductions: </w:t>
            </w:r>
            <w:r w:rsidRPr="00C44060">
              <w:rPr>
                <w:color w:val="6699FF"/>
                <w:sz w:val="18"/>
                <w:szCs w:val="18"/>
              </w:rPr>
              <w:t>courant de l’année</w:t>
            </w:r>
            <w:r w:rsidRPr="00E947F2">
              <w:rPr>
                <w:color w:val="6699FF"/>
                <w:sz w:val="18"/>
                <w:szCs w:val="18"/>
              </w:rPr>
              <w:t xml:space="preserve"> </w:t>
            </w:r>
            <w:r w:rsidR="008E42AE">
              <w:rPr>
                <w:color w:val="6699FF"/>
                <w:sz w:val="18"/>
                <w:szCs w:val="18"/>
              </w:rPr>
              <w:t>2023</w:t>
            </w:r>
          </w:p>
        </w:tc>
      </w:tr>
      <w:tr w:rsidR="00E947F2" w:rsidTr="00EA6CC2">
        <w:trPr>
          <w:trHeight w:val="101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ind w:right="820"/>
              <w:jc w:val="both"/>
            </w:pPr>
            <w:r>
              <w:rPr>
                <w:b/>
                <w:color w:val="181717"/>
                <w:sz w:val="18"/>
              </w:rPr>
              <w:t xml:space="preserve">II.2.9) Informations sur les limites concernant le nombre de candidats invités à participer </w:t>
            </w:r>
            <w:r>
              <w:rPr>
                <w:i/>
                <w:color w:val="181717"/>
                <w:sz w:val="18"/>
              </w:rPr>
              <w:t xml:space="preserve">(sauf dans les procédures ouvertes) </w:t>
            </w:r>
            <w:r>
              <w:rPr>
                <w:color w:val="181717"/>
                <w:sz w:val="18"/>
              </w:rPr>
              <w:t>Nombre de candidats envisagé</w:t>
            </w:r>
            <w:proofErr w:type="gramStart"/>
            <w:r>
              <w:rPr>
                <w:color w:val="181717"/>
                <w:sz w:val="18"/>
              </w:rPr>
              <w:t>:  [</w:t>
            </w:r>
            <w:proofErr w:type="gramEnd"/>
            <w:r>
              <w:rPr>
                <w:color w:val="181717"/>
                <w:sz w:val="18"/>
              </w:rPr>
              <w:t xml:space="preserve">        ] </w:t>
            </w:r>
            <w:r>
              <w:rPr>
                <w:i/>
                <w:color w:val="181717"/>
                <w:sz w:val="18"/>
              </w:rPr>
              <w:t xml:space="preserve">ou </w:t>
            </w:r>
            <w:r>
              <w:rPr>
                <w:color w:val="181717"/>
                <w:sz w:val="18"/>
              </w:rPr>
              <w:t xml:space="preserve"> Nombre minimal envisagé:  [        ]  /  Nombre maximal: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color w:val="181717"/>
                <w:sz w:val="18"/>
              </w:rPr>
              <w:t xml:space="preserve"> [        ] Critères objectifs de limitation du nombre de candidats:</w:t>
            </w:r>
          </w:p>
        </w:tc>
      </w:tr>
      <w:tr w:rsidR="00E947F2" w:rsidTr="00EA6CC2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II.2.10) Variantes </w:t>
            </w:r>
          </w:p>
          <w:p w:rsidR="00E947F2" w:rsidRDefault="00E947F2" w:rsidP="00EA6CC2">
            <w:r w:rsidRPr="006C052F">
              <w:rPr>
                <w:color w:val="181717"/>
                <w:sz w:val="18"/>
                <w:highlight w:val="yellow"/>
              </w:rPr>
              <w:t>Des variantes seront prises en considération</w:t>
            </w:r>
            <w:r>
              <w:rPr>
                <w:color w:val="181717"/>
                <w:sz w:val="18"/>
              </w:rPr>
              <w:t xml:space="preserve">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◯ non</w:t>
            </w:r>
          </w:p>
        </w:tc>
      </w:tr>
      <w:tr w:rsidR="00E947F2" w:rsidTr="00EA6CC2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98"/>
            </w:pPr>
            <w:r>
              <w:rPr>
                <w:b/>
                <w:color w:val="181717"/>
                <w:sz w:val="18"/>
              </w:rPr>
              <w:t>II.2.11) Information sur les options</w:t>
            </w:r>
          </w:p>
          <w:p w:rsidR="00E947F2" w:rsidRPr="007E6704" w:rsidRDefault="00E947F2" w:rsidP="00EA6CC2">
            <w:pPr>
              <w:rPr>
                <w:color w:val="181717"/>
                <w:sz w:val="18"/>
                <w:szCs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Options</w:t>
            </w:r>
            <w:r>
              <w:rPr>
                <w:color w:val="181717"/>
                <w:sz w:val="18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 w:rsidRPr="007C39EB">
              <w:rPr>
                <w:color w:val="auto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oui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non       Description des options:</w:t>
            </w:r>
            <w:r w:rsidRPr="00E947F2">
              <w:rPr>
                <w:color w:val="181717"/>
                <w:sz w:val="18"/>
                <w:szCs w:val="18"/>
                <w:highlight w:val="cyan"/>
              </w:rPr>
              <w:t xml:space="preserve"> </w:t>
            </w:r>
          </w:p>
          <w:p w:rsidR="00E947F2" w:rsidRDefault="00E947F2" w:rsidP="00EA6CC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284"/>
            </w:pPr>
          </w:p>
        </w:tc>
      </w:tr>
      <w:tr w:rsidR="00E947F2" w:rsidTr="00EA6CC2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103"/>
            </w:pPr>
            <w:r>
              <w:rPr>
                <w:b/>
                <w:color w:val="181717"/>
                <w:sz w:val="18"/>
              </w:rPr>
              <w:t>II.2.12) Informations sur les catalogues électroniques</w:t>
            </w:r>
          </w:p>
          <w:p w:rsidR="00E947F2" w:rsidRDefault="00E947F2" w:rsidP="00EA6CC2">
            <w:r>
              <w:rPr>
                <w:color w:val="181717"/>
                <w:sz w:val="18"/>
              </w:rPr>
              <w:t>⃞ Les offres doivent être présentées sous la forme de catalogues électroniques ou inclure un catalogue électronique</w:t>
            </w:r>
          </w:p>
        </w:tc>
      </w:tr>
      <w:tr w:rsidR="00E947F2" w:rsidTr="00EA6CC2">
        <w:trPr>
          <w:trHeight w:val="865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pPr>
              <w:spacing w:after="101"/>
            </w:pPr>
            <w:r>
              <w:rPr>
                <w:b/>
                <w:color w:val="181717"/>
                <w:sz w:val="18"/>
              </w:rPr>
              <w:t>II.2.13) Information sur les fonds de l'Union européenne</w:t>
            </w:r>
          </w:p>
          <w:p w:rsidR="00E947F2" w:rsidRDefault="00E947F2" w:rsidP="00EA6CC2">
            <w:pPr>
              <w:ind w:right="1366"/>
            </w:pPr>
            <w:r w:rsidRPr="006C052F">
              <w:rPr>
                <w:color w:val="181717"/>
                <w:sz w:val="18"/>
                <w:highlight w:val="yellow"/>
              </w:rPr>
              <w:t>Le contrat s'inscrit dans un projet/programme financé par des fonds de l'Union européenne</w:t>
            </w:r>
            <w:r>
              <w:rPr>
                <w:color w:val="181717"/>
                <w:sz w:val="18"/>
              </w:rPr>
              <w:t xml:space="preserve">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oui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>
              <w:rPr>
                <w:color w:val="181717"/>
                <w:sz w:val="18"/>
              </w:rPr>
              <w:t>non Identification du projet:</w:t>
            </w:r>
          </w:p>
        </w:tc>
      </w:tr>
      <w:tr w:rsidR="00E947F2" w:rsidTr="00EA6CC2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947F2" w:rsidRDefault="00E947F2" w:rsidP="00EA6CC2">
            <w:r>
              <w:rPr>
                <w:b/>
                <w:color w:val="181717"/>
                <w:sz w:val="18"/>
              </w:rPr>
              <w:t>II.2.14) Informations complémentaires:</w:t>
            </w:r>
          </w:p>
        </w:tc>
      </w:tr>
    </w:tbl>
    <w:p w:rsidR="00E947F2" w:rsidRDefault="00E947F2">
      <w:pPr>
        <w:pStyle w:val="Titre2"/>
        <w:ind w:left="-5"/>
      </w:pPr>
    </w:p>
    <w:p w:rsidR="00586999" w:rsidRDefault="00586999">
      <w:r>
        <w:br w:type="page"/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414" w:type="dxa"/>
        </w:tblCellMar>
        <w:tblLook w:val="04A0" w:firstRow="1" w:lastRow="0" w:firstColumn="1" w:lastColumn="0" w:noHBand="0" w:noVBand="1"/>
      </w:tblPr>
      <w:tblGrid>
        <w:gridCol w:w="7027"/>
        <w:gridCol w:w="3513"/>
      </w:tblGrid>
      <w:tr w:rsidR="00586999" w:rsidTr="007D2CFE">
        <w:trPr>
          <w:trHeight w:val="343"/>
        </w:trPr>
        <w:tc>
          <w:tcPr>
            <w:tcW w:w="702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Pr="00B57F98" w:rsidRDefault="00586999" w:rsidP="007D2CFE">
            <w:r>
              <w:rPr>
                <w:b/>
                <w:color w:val="181717"/>
                <w:sz w:val="18"/>
              </w:rPr>
              <w:lastRenderedPageBreak/>
              <w:t xml:space="preserve">II.2.1) Intitulé: </w:t>
            </w:r>
            <w:r>
              <w:rPr>
                <w:color w:val="181717"/>
                <w:sz w:val="16"/>
                <w:vertAlign w:val="superscript"/>
              </w:rPr>
              <w:t xml:space="preserve">2  </w:t>
            </w:r>
            <w:r w:rsidRPr="00B57F98">
              <w:rPr>
                <w:color w:val="FF0000"/>
                <w:sz w:val="16"/>
              </w:rPr>
              <w:t>Ne rien mettre</w:t>
            </w:r>
          </w:p>
        </w:tc>
        <w:tc>
          <w:tcPr>
            <w:tcW w:w="351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r>
              <w:rPr>
                <w:color w:val="181717"/>
                <w:sz w:val="18"/>
              </w:rPr>
              <w:t xml:space="preserve">Lot nº: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rFonts w:cs="Arial"/>
                <w:bCs/>
                <w:color w:val="6699FF"/>
              </w:rPr>
              <w:t>3</w:t>
            </w:r>
          </w:p>
        </w:tc>
      </w:tr>
      <w:tr w:rsidR="00586999" w:rsidTr="007D2CFE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Pr="00F31830" w:rsidRDefault="00586999" w:rsidP="007D2CFE">
            <w:pPr>
              <w:spacing w:after="33"/>
              <w:rPr>
                <w:lang w:val="en-GB"/>
              </w:rPr>
            </w:pPr>
            <w:r w:rsidRPr="00F31830">
              <w:rPr>
                <w:b/>
                <w:color w:val="181717"/>
                <w:sz w:val="18"/>
                <w:lang w:val="en-GB"/>
              </w:rPr>
              <w:t xml:space="preserve">II.2.2) Code(s) CPV </w:t>
            </w:r>
            <w:proofErr w:type="spellStart"/>
            <w:r w:rsidRPr="00F31830">
              <w:rPr>
                <w:b/>
                <w:color w:val="181717"/>
                <w:sz w:val="18"/>
                <w:lang w:val="en-GB"/>
              </w:rPr>
              <w:t>additionnel</w:t>
            </w:r>
            <w:proofErr w:type="spellEnd"/>
            <w:r w:rsidRPr="00F31830">
              <w:rPr>
                <w:b/>
                <w:color w:val="181717"/>
                <w:sz w:val="18"/>
                <w:lang w:val="en-GB"/>
              </w:rPr>
              <w:t xml:space="preserve">(s) </w:t>
            </w:r>
            <w:r w:rsidRPr="00F31830">
              <w:rPr>
                <w:color w:val="181717"/>
                <w:sz w:val="16"/>
                <w:vertAlign w:val="superscript"/>
                <w:lang w:val="en-GB"/>
              </w:rPr>
              <w:t>2</w:t>
            </w:r>
          </w:p>
          <w:p w:rsidR="00586999" w:rsidRDefault="00586999" w:rsidP="007D2CFE">
            <w:r>
              <w:rPr>
                <w:color w:val="181717"/>
                <w:sz w:val="18"/>
              </w:rPr>
              <w:t xml:space="preserve">Code CPV principal: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 w:rsidRPr="009C36AF">
              <w:rPr>
                <w:rFonts w:cs="Arial"/>
                <w:color w:val="6699FF"/>
              </w:rPr>
              <w:t>66512000-2</w:t>
            </w:r>
            <w:r>
              <w:rPr>
                <w:rFonts w:cs="Arial"/>
                <w:color w:val="6699FF"/>
              </w:rPr>
              <w:t xml:space="preserve"> </w:t>
            </w:r>
            <w:r>
              <w:rPr>
                <w:color w:val="181717"/>
                <w:sz w:val="18"/>
              </w:rPr>
              <w:t xml:space="preserve">Descripteur supplémentaire: </w:t>
            </w:r>
            <w:r>
              <w:rPr>
                <w:color w:val="181717"/>
                <w:sz w:val="16"/>
                <w:vertAlign w:val="superscript"/>
              </w:rPr>
              <w:t>1, 2</w:t>
            </w:r>
            <w:r>
              <w:rPr>
                <w:color w:val="181717"/>
                <w:sz w:val="18"/>
              </w:rPr>
              <w:t xml:space="preserve"> [    </w:t>
            </w:r>
            <w:proofErr w:type="gramStart"/>
            <w:r>
              <w:rPr>
                <w:color w:val="181717"/>
                <w:sz w:val="18"/>
              </w:rPr>
              <w:t>][</w:t>
            </w:r>
            <w:proofErr w:type="gramEnd"/>
            <w:r>
              <w:rPr>
                <w:color w:val="181717"/>
                <w:sz w:val="18"/>
              </w:rPr>
              <w:t xml:space="preserve">    ][    ][    ]</w:t>
            </w:r>
          </w:p>
        </w:tc>
      </w:tr>
      <w:tr w:rsidR="00586999" w:rsidTr="007D2CFE">
        <w:trPr>
          <w:trHeight w:val="57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15"/>
            </w:pPr>
            <w:r>
              <w:rPr>
                <w:b/>
                <w:color w:val="181717"/>
                <w:sz w:val="18"/>
              </w:rPr>
              <w:t>II.2.3) Lieu d'exécution</w:t>
            </w:r>
          </w:p>
          <w:p w:rsidR="00586999" w:rsidRPr="005B50D3" w:rsidRDefault="00586999" w:rsidP="007D2CFE">
            <w:pPr>
              <w:tabs>
                <w:tab w:val="left" w:pos="709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Code NUTS: </w:t>
            </w:r>
            <w:r>
              <w:rPr>
                <w:color w:val="181717"/>
                <w:sz w:val="16"/>
                <w:vertAlign w:val="superscript"/>
              </w:rPr>
              <w:t>1</w:t>
            </w:r>
            <w:r>
              <w:rPr>
                <w:color w:val="181717"/>
                <w:sz w:val="18"/>
              </w:rPr>
              <w:t xml:space="preserve"> 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[F] [R] [1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 [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1</w:t>
            </w:r>
            <w:r w:rsidRPr="007C39EB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]</w:t>
            </w:r>
            <w:r>
              <w:rPr>
                <w:color w:val="181717"/>
                <w:sz w:val="18"/>
              </w:rPr>
              <w:t xml:space="preserve">         Lieu principal d'exécution:</w:t>
            </w:r>
            <w:r>
              <w:rPr>
                <w:rFonts w:cs="Arial"/>
                <w:bCs/>
                <w:color w:val="6699FF"/>
              </w:rPr>
              <w:t xml:space="preserve"> PARIS (75)</w:t>
            </w:r>
          </w:p>
        </w:tc>
      </w:tr>
      <w:tr w:rsidR="00586999" w:rsidTr="007D2CFE">
        <w:trPr>
          <w:trHeight w:val="521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rPr>
                <w:color w:val="6699FF"/>
                <w:szCs w:val="18"/>
              </w:rPr>
            </w:pPr>
            <w:r>
              <w:rPr>
                <w:b/>
                <w:color w:val="181717"/>
                <w:sz w:val="18"/>
              </w:rPr>
              <w:t xml:space="preserve">II.2.4) </w:t>
            </w:r>
            <w:r w:rsidRPr="009A57BA">
              <w:rPr>
                <w:b/>
                <w:color w:val="181717"/>
                <w:sz w:val="18"/>
              </w:rPr>
              <w:t>Description des prestations</w:t>
            </w:r>
            <w:r>
              <w:rPr>
                <w:b/>
                <w:color w:val="181717"/>
                <w:sz w:val="18"/>
              </w:rPr>
              <w:t>:</w:t>
            </w:r>
            <w:r w:rsidRPr="00A43F1E">
              <w:rPr>
                <w:color w:val="6699FF"/>
                <w:szCs w:val="18"/>
              </w:rPr>
              <w:t xml:space="preserve"> </w:t>
            </w:r>
            <w:r>
              <w:rPr>
                <w:color w:val="6699FF"/>
                <w:szCs w:val="18"/>
              </w:rPr>
              <w:t>Le marché est divisé en 3</w:t>
            </w:r>
            <w:r w:rsidRPr="00A43F1E">
              <w:rPr>
                <w:color w:val="6699FF"/>
                <w:szCs w:val="18"/>
              </w:rPr>
              <w:t xml:space="preserve"> lots. Il est passé pour une durée de </w:t>
            </w:r>
            <w:r>
              <w:rPr>
                <w:color w:val="6699FF"/>
                <w:szCs w:val="18"/>
              </w:rPr>
              <w:t>5 ans.</w:t>
            </w:r>
          </w:p>
          <w:p w:rsidR="00586999" w:rsidRDefault="00586999" w:rsidP="007D2CFE">
            <w:pPr>
              <w:rPr>
                <w:color w:val="6699FF"/>
                <w:szCs w:val="18"/>
              </w:rPr>
            </w:pPr>
            <w:r>
              <w:rPr>
                <w:color w:val="6699FF"/>
                <w:szCs w:val="18"/>
              </w:rPr>
              <w:t>Lot n°3 : Protection sociale complémentaire Expatriés</w:t>
            </w:r>
          </w:p>
          <w:p w:rsidR="00586999" w:rsidRPr="00767B90" w:rsidRDefault="00586999" w:rsidP="007D2CFE">
            <w:pPr>
              <w:rPr>
                <w:rFonts w:cs="Arial"/>
                <w:strike/>
                <w:color w:val="6699FF"/>
                <w:sz w:val="18"/>
                <w:szCs w:val="18"/>
              </w:rPr>
            </w:pPr>
          </w:p>
          <w:p w:rsidR="00586999" w:rsidRDefault="00586999" w:rsidP="007D2CFE">
            <w:r>
              <w:rPr>
                <w:i/>
                <w:color w:val="181717"/>
                <w:sz w:val="18"/>
              </w:rPr>
              <w:t xml:space="preserve"> (nature et quantité des travaux, fournitures ou services, ou indication des besoins et exigences)</w:t>
            </w:r>
          </w:p>
        </w:tc>
      </w:tr>
      <w:tr w:rsidR="00586999" w:rsidTr="007D2CFE">
        <w:trPr>
          <w:trHeight w:val="1498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II.2.5) </w:t>
            </w:r>
            <w:r w:rsidRPr="006C052F">
              <w:rPr>
                <w:b/>
                <w:color w:val="181717"/>
                <w:sz w:val="18"/>
                <w:highlight w:val="yellow"/>
              </w:rPr>
              <w:t>Critères d’attribution</w:t>
            </w:r>
          </w:p>
          <w:p w:rsidR="00586999" w:rsidRDefault="00586999" w:rsidP="007D2CFE">
            <w:pPr>
              <w:spacing w:after="38"/>
            </w:pPr>
            <w:r>
              <w:rPr>
                <w:color w:val="181717"/>
                <w:sz w:val="18"/>
              </w:rPr>
              <w:t>◯ Critères énoncés ci-dessous</w:t>
            </w:r>
          </w:p>
          <w:p w:rsidR="00586999" w:rsidRDefault="00586999" w:rsidP="007D2CFE">
            <w:pPr>
              <w:spacing w:after="73"/>
              <w:ind w:left="284"/>
            </w:pPr>
            <w:r>
              <w:rPr>
                <w:color w:val="181717"/>
                <w:sz w:val="18"/>
              </w:rPr>
              <w:t>⃞ Critère de qualité</w:t>
            </w:r>
            <w:r>
              <w:rPr>
                <w:color w:val="181717"/>
                <w:sz w:val="16"/>
                <w:vertAlign w:val="superscript"/>
              </w:rPr>
              <w:t xml:space="preserve"> 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>1, 2, 20</w:t>
            </w:r>
          </w:p>
          <w:p w:rsidR="00586999" w:rsidRDefault="00586999" w:rsidP="007D2CFE">
            <w:pPr>
              <w:spacing w:after="58" w:line="349" w:lineRule="auto"/>
              <w:ind w:left="284" w:right="7086"/>
            </w:pPr>
            <w:r>
              <w:rPr>
                <w:color w:val="181717"/>
                <w:sz w:val="18"/>
              </w:rPr>
              <w:t xml:space="preserve">◯ Coût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Nom: / Pondération: </w:t>
            </w:r>
            <w:r>
              <w:rPr>
                <w:color w:val="181717"/>
                <w:sz w:val="16"/>
                <w:vertAlign w:val="superscript"/>
              </w:rPr>
              <w:t xml:space="preserve">1, 20 </w:t>
            </w:r>
            <w:r>
              <w:rPr>
                <w:color w:val="181717"/>
                <w:sz w:val="18"/>
              </w:rPr>
              <w:t xml:space="preserve">◯ Prix </w:t>
            </w:r>
            <w:r>
              <w:rPr>
                <w:i/>
                <w:color w:val="181717"/>
                <w:sz w:val="18"/>
              </w:rPr>
              <w:t xml:space="preserve">– </w:t>
            </w:r>
            <w:r>
              <w:rPr>
                <w:color w:val="181717"/>
                <w:sz w:val="18"/>
              </w:rPr>
              <w:t xml:space="preserve">Pondération: </w:t>
            </w:r>
            <w:r>
              <w:rPr>
                <w:color w:val="181717"/>
                <w:sz w:val="16"/>
                <w:vertAlign w:val="superscript"/>
              </w:rPr>
              <w:t>21</w:t>
            </w:r>
          </w:p>
          <w:p w:rsidR="00586999" w:rsidRDefault="00586999" w:rsidP="007D2CFE"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Le prix n'est pas le seul critère d'attribution et tous les critères sont énoncés uniquement dans les documents du marché </w:t>
            </w:r>
          </w:p>
        </w:tc>
      </w:tr>
      <w:tr w:rsidR="00586999" w:rsidTr="007D2CFE">
        <w:trPr>
          <w:trHeight w:val="794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35"/>
            </w:pPr>
            <w:r>
              <w:rPr>
                <w:b/>
                <w:color w:val="181717"/>
                <w:sz w:val="18"/>
              </w:rPr>
              <w:t xml:space="preserve">II.2.6) </w:t>
            </w:r>
            <w:r w:rsidRPr="006C052F">
              <w:rPr>
                <w:b/>
                <w:color w:val="181717"/>
                <w:sz w:val="18"/>
                <w:highlight w:val="yellow"/>
              </w:rPr>
              <w:t>Valeur estimée</w:t>
            </w:r>
          </w:p>
          <w:p w:rsidR="00586999" w:rsidRDefault="00586999" w:rsidP="007D2CFE">
            <w:r>
              <w:rPr>
                <w:color w:val="181717"/>
                <w:sz w:val="18"/>
              </w:rPr>
              <w:t xml:space="preserve">Valeur hors TVA: </w:t>
            </w:r>
            <w:r w:rsidR="00F83FD8" w:rsidRPr="00F83FD8">
              <w:rPr>
                <w:color w:val="6699FF"/>
                <w:szCs w:val="18"/>
              </w:rPr>
              <w:t>300</w:t>
            </w:r>
            <w:r w:rsidRPr="00F83FD8">
              <w:rPr>
                <w:color w:val="6699FF"/>
                <w:szCs w:val="18"/>
              </w:rPr>
              <w:t xml:space="preserve"> 000 €</w:t>
            </w:r>
            <w:r w:rsidRPr="00871AEB">
              <w:rPr>
                <w:color w:val="6699FF"/>
                <w:szCs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 Monnaie</w:t>
            </w:r>
            <w:proofErr w:type="gramStart"/>
            <w:r>
              <w:rPr>
                <w:color w:val="181717"/>
                <w:sz w:val="18"/>
              </w:rPr>
              <w:t>:  [</w:t>
            </w:r>
            <w:proofErr w:type="gramEnd"/>
            <w:r>
              <w:rPr>
                <w:color w:val="181717"/>
                <w:sz w:val="18"/>
              </w:rPr>
              <w:t xml:space="preserve"> 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EURO</w:t>
            </w:r>
            <w:r w:rsidRPr="006B22CD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>
              <w:rPr>
                <w:color w:val="181717"/>
                <w:sz w:val="18"/>
              </w:rPr>
              <w:t>] [    ] [    ]</w:t>
            </w:r>
          </w:p>
          <w:p w:rsidR="00586999" w:rsidRDefault="00586999" w:rsidP="007D2CFE">
            <w:r>
              <w:rPr>
                <w:i/>
                <w:color w:val="181717"/>
                <w:sz w:val="18"/>
              </w:rPr>
              <w:t>(dans le cas d'accords-cadres ou de systèmes d'acquisition dynamiques – estimation de la valeur totale maximale pour la durée totale du présent lot)</w:t>
            </w:r>
          </w:p>
        </w:tc>
      </w:tr>
      <w:tr w:rsidR="00586999" w:rsidTr="007D2CFE">
        <w:trPr>
          <w:trHeight w:val="106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36"/>
            </w:pPr>
            <w:r>
              <w:rPr>
                <w:b/>
                <w:color w:val="181717"/>
                <w:sz w:val="18"/>
              </w:rPr>
              <w:t xml:space="preserve">II.2.7) </w:t>
            </w:r>
            <w:r w:rsidRPr="006C052F">
              <w:rPr>
                <w:b/>
                <w:color w:val="181717"/>
                <w:sz w:val="18"/>
                <w:highlight w:val="yellow"/>
              </w:rPr>
              <w:t>Durée du marché, de l'accord-cadre ou du système d'acquisition dynamique</w:t>
            </w:r>
          </w:p>
          <w:p w:rsidR="00586999" w:rsidRPr="00767B90" w:rsidRDefault="00586999" w:rsidP="007D2CFE">
            <w:pPr>
              <w:spacing w:after="121" w:line="239" w:lineRule="auto"/>
              <w:ind w:right="67"/>
              <w:jc w:val="both"/>
              <w:rPr>
                <w:sz w:val="18"/>
                <w:szCs w:val="18"/>
              </w:rPr>
            </w:pPr>
            <w:r>
              <w:rPr>
                <w:color w:val="181717"/>
                <w:sz w:val="18"/>
              </w:rPr>
              <w:t xml:space="preserve">Durée en mois:  [        ] </w:t>
            </w:r>
            <w:r>
              <w:rPr>
                <w:i/>
                <w:color w:val="181717"/>
                <w:sz w:val="18"/>
              </w:rPr>
              <w:t xml:space="preserve"> ou</w:t>
            </w:r>
            <w:r>
              <w:rPr>
                <w:color w:val="181717"/>
                <w:sz w:val="18"/>
              </w:rPr>
              <w:t xml:space="preserve">  Durée en jours:  [        ] </w:t>
            </w:r>
            <w:r w:rsidRPr="00767B90">
              <w:rPr>
                <w:i/>
                <w:color w:val="181717"/>
                <w:sz w:val="18"/>
                <w:szCs w:val="18"/>
              </w:rPr>
              <w:t xml:space="preserve">ou </w:t>
            </w:r>
            <w:r w:rsidRPr="00767B90">
              <w:rPr>
                <w:color w:val="181717"/>
                <w:sz w:val="18"/>
                <w:szCs w:val="18"/>
              </w:rPr>
              <w:t xml:space="preserve"> Début: </w:t>
            </w:r>
            <w:r w:rsidRPr="00767B90">
              <w:rPr>
                <w:i/>
                <w:color w:val="181717"/>
                <w:sz w:val="18"/>
                <w:szCs w:val="18"/>
              </w:rPr>
              <w:t>(</w:t>
            </w:r>
            <w:r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>01/01/2019</w:t>
            </w:r>
            <w:r w:rsidRPr="00767B90">
              <w:rPr>
                <w:rFonts w:asciiTheme="minorHAnsi" w:eastAsia="Times New Roman" w:hAnsiTheme="minorHAnsi" w:cs="Arial"/>
                <w:color w:val="6699FF"/>
                <w:sz w:val="18"/>
                <w:szCs w:val="18"/>
              </w:rPr>
              <w:t xml:space="preserve"> </w:t>
            </w:r>
            <w:r w:rsidRPr="00767B90">
              <w:rPr>
                <w:i/>
                <w:color w:val="181717"/>
                <w:sz w:val="18"/>
                <w:szCs w:val="18"/>
              </w:rPr>
              <w:t>)</w:t>
            </w:r>
            <w:r w:rsidRPr="00767B90">
              <w:rPr>
                <w:color w:val="181717"/>
                <w:sz w:val="18"/>
                <w:szCs w:val="18"/>
              </w:rPr>
              <w:t xml:space="preserve">  /  Fin: </w:t>
            </w:r>
            <w:r w:rsidRPr="00767B90">
              <w:rPr>
                <w:i/>
                <w:color w:val="181717"/>
                <w:sz w:val="18"/>
                <w:szCs w:val="18"/>
              </w:rPr>
              <w:t>(</w:t>
            </w:r>
            <w:r>
              <w:rPr>
                <w:color w:val="6699FF"/>
                <w:sz w:val="18"/>
                <w:szCs w:val="18"/>
              </w:rPr>
              <w:t>31/12/2023</w:t>
            </w:r>
            <w:r w:rsidRPr="00767B90">
              <w:rPr>
                <w:i/>
                <w:color w:val="181717"/>
                <w:sz w:val="18"/>
                <w:szCs w:val="18"/>
              </w:rPr>
              <w:t>)</w:t>
            </w:r>
          </w:p>
          <w:p w:rsidR="00586999" w:rsidRPr="00C44060" w:rsidRDefault="00586999" w:rsidP="007D2CFE">
            <w:pPr>
              <w:rPr>
                <w:color w:val="181717"/>
                <w:sz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Ce marché peut faire l'objet d'une reconduction</w:t>
            </w:r>
            <w:r>
              <w:rPr>
                <w:color w:val="181717"/>
                <w:sz w:val="18"/>
              </w:rPr>
              <w:t xml:space="preserve">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non       Description des modalités ou du calendrier des reconductions: </w:t>
            </w:r>
            <w:r w:rsidRPr="00C44060">
              <w:rPr>
                <w:color w:val="6699FF"/>
                <w:sz w:val="18"/>
                <w:szCs w:val="18"/>
              </w:rPr>
              <w:t>courant de l’année</w:t>
            </w:r>
            <w:r w:rsidRPr="00E947F2">
              <w:rPr>
                <w:color w:val="6699FF"/>
                <w:sz w:val="18"/>
                <w:szCs w:val="18"/>
              </w:rPr>
              <w:t xml:space="preserve"> </w:t>
            </w:r>
            <w:r>
              <w:rPr>
                <w:color w:val="6699FF"/>
                <w:sz w:val="18"/>
                <w:szCs w:val="18"/>
              </w:rPr>
              <w:t>2023</w:t>
            </w:r>
          </w:p>
        </w:tc>
      </w:tr>
      <w:tr w:rsidR="00586999" w:rsidTr="007D2CFE">
        <w:trPr>
          <w:trHeight w:val="1010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ind w:right="820"/>
              <w:jc w:val="both"/>
            </w:pPr>
            <w:r>
              <w:rPr>
                <w:b/>
                <w:color w:val="181717"/>
                <w:sz w:val="18"/>
              </w:rPr>
              <w:t xml:space="preserve">II.2.9) Informations sur les limites concernant le nombre de candidats invités à participer </w:t>
            </w:r>
            <w:r>
              <w:rPr>
                <w:i/>
                <w:color w:val="181717"/>
                <w:sz w:val="18"/>
              </w:rPr>
              <w:t xml:space="preserve">(sauf dans les procédures ouvertes) </w:t>
            </w:r>
            <w:r>
              <w:rPr>
                <w:color w:val="181717"/>
                <w:sz w:val="18"/>
              </w:rPr>
              <w:t>Nombre de candidats envisagé</w:t>
            </w:r>
            <w:proofErr w:type="gramStart"/>
            <w:r>
              <w:rPr>
                <w:color w:val="181717"/>
                <w:sz w:val="18"/>
              </w:rPr>
              <w:t>:  [</w:t>
            </w:r>
            <w:proofErr w:type="gramEnd"/>
            <w:r>
              <w:rPr>
                <w:color w:val="181717"/>
                <w:sz w:val="18"/>
              </w:rPr>
              <w:t xml:space="preserve">        ] </w:t>
            </w:r>
            <w:r>
              <w:rPr>
                <w:i/>
                <w:color w:val="181717"/>
                <w:sz w:val="18"/>
              </w:rPr>
              <w:t xml:space="preserve">ou </w:t>
            </w:r>
            <w:r>
              <w:rPr>
                <w:color w:val="181717"/>
                <w:sz w:val="18"/>
              </w:rPr>
              <w:t xml:space="preserve"> Nombre minimal envisagé:  [        ]  /  Nombre maximal: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color w:val="181717"/>
                <w:sz w:val="18"/>
              </w:rPr>
              <w:t xml:space="preserve"> [        ] Critères objectifs de limitation du nombre de candidats:</w:t>
            </w:r>
          </w:p>
        </w:tc>
      </w:tr>
      <w:tr w:rsidR="00586999" w:rsidTr="007D2CFE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II.2.10) Variantes </w:t>
            </w:r>
          </w:p>
          <w:p w:rsidR="00586999" w:rsidRDefault="00586999" w:rsidP="007D2CFE">
            <w:r w:rsidRPr="006C052F">
              <w:rPr>
                <w:color w:val="181717"/>
                <w:sz w:val="18"/>
                <w:highlight w:val="yellow"/>
              </w:rPr>
              <w:t>Des variantes seront prises en considération</w:t>
            </w:r>
            <w:r>
              <w:rPr>
                <w:color w:val="181717"/>
                <w:sz w:val="18"/>
              </w:rPr>
              <w:t xml:space="preserve">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◯ non</w:t>
            </w:r>
          </w:p>
        </w:tc>
      </w:tr>
      <w:tr w:rsidR="00586999" w:rsidTr="007D2CFE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98"/>
            </w:pPr>
            <w:r>
              <w:rPr>
                <w:b/>
                <w:color w:val="181717"/>
                <w:sz w:val="18"/>
              </w:rPr>
              <w:t>II.2.11) Information sur les options</w:t>
            </w:r>
          </w:p>
          <w:p w:rsidR="00586999" w:rsidRPr="007E6704" w:rsidRDefault="00586999" w:rsidP="007D2CFE">
            <w:pPr>
              <w:rPr>
                <w:color w:val="181717"/>
                <w:sz w:val="18"/>
                <w:szCs w:val="18"/>
              </w:rPr>
            </w:pPr>
            <w:r w:rsidRPr="006C052F">
              <w:rPr>
                <w:color w:val="181717"/>
                <w:sz w:val="18"/>
                <w:highlight w:val="yellow"/>
              </w:rPr>
              <w:t>Options</w:t>
            </w:r>
            <w:r>
              <w:rPr>
                <w:color w:val="181717"/>
                <w:sz w:val="18"/>
              </w:rPr>
              <w:t xml:space="preserve"> 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 w:rsidRPr="007C39EB">
              <w:rPr>
                <w:color w:val="auto"/>
                <w:sz w:val="18"/>
              </w:rPr>
              <w:t xml:space="preserve"> </w:t>
            </w:r>
            <w:r>
              <w:rPr>
                <w:color w:val="181717"/>
                <w:sz w:val="18"/>
              </w:rPr>
              <w:t xml:space="preserve">oui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non       Description des options:</w:t>
            </w:r>
            <w:r w:rsidRPr="00E947F2">
              <w:rPr>
                <w:color w:val="181717"/>
                <w:sz w:val="18"/>
                <w:szCs w:val="18"/>
                <w:highlight w:val="cyan"/>
              </w:rPr>
              <w:t xml:space="preserve"> </w:t>
            </w:r>
          </w:p>
          <w:p w:rsidR="00586999" w:rsidRDefault="00586999" w:rsidP="007D2CF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284"/>
            </w:pPr>
          </w:p>
        </w:tc>
      </w:tr>
      <w:tr w:rsidR="00586999" w:rsidTr="007D2CFE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103"/>
            </w:pPr>
            <w:r>
              <w:rPr>
                <w:b/>
                <w:color w:val="181717"/>
                <w:sz w:val="18"/>
              </w:rPr>
              <w:t>II.2.12) Informations sur les catalogues électroniques</w:t>
            </w:r>
          </w:p>
          <w:p w:rsidR="00586999" w:rsidRDefault="00586999" w:rsidP="007D2CFE">
            <w:r>
              <w:rPr>
                <w:color w:val="181717"/>
                <w:sz w:val="18"/>
              </w:rPr>
              <w:t>⃞ Les offres doivent être présentées sous la forme de catalogues électroniques ou inclure un catalogue électronique</w:t>
            </w:r>
          </w:p>
        </w:tc>
      </w:tr>
      <w:tr w:rsidR="00586999" w:rsidTr="007D2CFE">
        <w:trPr>
          <w:trHeight w:val="865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pPr>
              <w:spacing w:after="101"/>
            </w:pPr>
            <w:r>
              <w:rPr>
                <w:b/>
                <w:color w:val="181717"/>
                <w:sz w:val="18"/>
              </w:rPr>
              <w:t>II.2.13) Information sur les fonds de l'Union européenne</w:t>
            </w:r>
          </w:p>
          <w:p w:rsidR="00586999" w:rsidRDefault="00586999" w:rsidP="007D2CFE">
            <w:pPr>
              <w:ind w:right="1366"/>
            </w:pPr>
            <w:r w:rsidRPr="006C052F">
              <w:rPr>
                <w:color w:val="181717"/>
                <w:sz w:val="18"/>
                <w:highlight w:val="yellow"/>
              </w:rPr>
              <w:t>Le contrat s'inscrit dans un projet/programme financé par des fonds de l'Union européenne</w:t>
            </w:r>
            <w:r>
              <w:rPr>
                <w:color w:val="181717"/>
                <w:sz w:val="18"/>
              </w:rPr>
              <w:t xml:space="preserve">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oui   </w:t>
            </w: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 xml:space="preserve"> </w:t>
            </w:r>
            <w:r>
              <w:rPr>
                <w:color w:val="181717"/>
                <w:sz w:val="18"/>
              </w:rPr>
              <w:t>non Identification du projet:</w:t>
            </w:r>
          </w:p>
        </w:tc>
      </w:tr>
      <w:tr w:rsidR="00586999" w:rsidTr="007D2CFE">
        <w:trPr>
          <w:trHeight w:val="596"/>
        </w:trPr>
        <w:tc>
          <w:tcPr>
            <w:tcW w:w="10540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586999" w:rsidRDefault="00586999" w:rsidP="007D2CFE">
            <w:r>
              <w:rPr>
                <w:b/>
                <w:color w:val="181717"/>
                <w:sz w:val="18"/>
              </w:rPr>
              <w:t>II.2.14) Informations complémentaires:</w:t>
            </w:r>
          </w:p>
        </w:tc>
      </w:tr>
    </w:tbl>
    <w:p w:rsidR="00586999" w:rsidRDefault="00586999" w:rsidP="00586999">
      <w:pPr>
        <w:pStyle w:val="Titre2"/>
        <w:ind w:left="-5"/>
      </w:pPr>
    </w:p>
    <w:p w:rsidR="00586999" w:rsidRPr="00586999" w:rsidRDefault="00586999" w:rsidP="00586999"/>
    <w:p w:rsidR="00E947F2" w:rsidRDefault="00E947F2">
      <w:pPr>
        <w:rPr>
          <w:b/>
          <w:color w:val="181717"/>
          <w:sz w:val="26"/>
        </w:rPr>
      </w:pPr>
      <w:r>
        <w:br w:type="page"/>
      </w:r>
    </w:p>
    <w:p w:rsidR="00EC4A04" w:rsidRDefault="00B57F98">
      <w:pPr>
        <w:pStyle w:val="Titre2"/>
        <w:ind w:left="-5"/>
      </w:pPr>
      <w:r>
        <w:lastRenderedPageBreak/>
        <w:t>Section III: Renseignements d’ordre juridique, économique, financier et technique</w:t>
      </w:r>
    </w:p>
    <w:p w:rsidR="00EC4A04" w:rsidRDefault="00B57F98">
      <w:pPr>
        <w:pStyle w:val="Titre3"/>
        <w:ind w:left="-5"/>
      </w:pPr>
      <w:r>
        <w:t>III.1) Conditions de participation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10540"/>
      </w:tblGrid>
      <w:tr w:rsidR="00EC4A04">
        <w:trPr>
          <w:trHeight w:val="794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57" w:line="236" w:lineRule="auto"/>
            </w:pPr>
            <w:r>
              <w:rPr>
                <w:b/>
                <w:color w:val="181717"/>
                <w:sz w:val="18"/>
              </w:rPr>
              <w:t>III.1.1)</w:t>
            </w:r>
            <w:r>
              <w:rPr>
                <w:color w:val="181717"/>
                <w:sz w:val="18"/>
              </w:rPr>
              <w:t xml:space="preserve"> </w:t>
            </w:r>
            <w:r>
              <w:rPr>
                <w:b/>
                <w:color w:val="181717"/>
                <w:sz w:val="18"/>
              </w:rPr>
              <w:t>Habilitation à exercer l'activité professionnelle, y compris exigences relatives à l'inscription au registre du commerce ou de la profession</w:t>
            </w:r>
          </w:p>
          <w:p w:rsidR="00EC4A04" w:rsidRDefault="00B57F98">
            <w:pPr>
              <w:rPr>
                <w:color w:val="181717"/>
                <w:sz w:val="18"/>
              </w:rPr>
            </w:pPr>
            <w:r>
              <w:rPr>
                <w:color w:val="181717"/>
                <w:sz w:val="18"/>
              </w:rPr>
              <w:t xml:space="preserve">Liste et description succincte des conditions: </w:t>
            </w:r>
          </w:p>
          <w:p w:rsidR="00A270BB" w:rsidRDefault="00A270BB" w:rsidP="00F94299">
            <w:pPr>
              <w:ind w:left="142"/>
              <w:jc w:val="both"/>
            </w:pPr>
          </w:p>
        </w:tc>
      </w:tr>
      <w:tr w:rsidR="00EC4A04">
        <w:trPr>
          <w:trHeight w:val="1126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2"/>
            </w:pPr>
            <w:r>
              <w:rPr>
                <w:b/>
                <w:color w:val="181717"/>
                <w:sz w:val="18"/>
              </w:rPr>
              <w:t>III.1.2) Capacité économique et financière</w:t>
            </w:r>
          </w:p>
          <w:p w:rsidR="00EC4A04" w:rsidRDefault="008015E3">
            <w:pPr>
              <w:spacing w:line="321" w:lineRule="auto"/>
              <w:ind w:right="3963"/>
            </w:pP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>
              <w:rPr>
                <w:color w:val="181717"/>
                <w:sz w:val="18"/>
              </w:rPr>
              <w:t xml:space="preserve"> Critères de sélection tels que mentionnés dans les documents de la consultation Liste et description succincte des critères de sélection:</w:t>
            </w:r>
          </w:p>
          <w:p w:rsidR="00EC4A04" w:rsidRDefault="00B57F98">
            <w:r>
              <w:rPr>
                <w:color w:val="181717"/>
                <w:sz w:val="18"/>
              </w:rPr>
              <w:t>Niveau(x) spécifique(s) minimal/minimaux exigé(s):</w:t>
            </w:r>
            <w:r>
              <w:rPr>
                <w:b/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6"/>
                <w:vertAlign w:val="superscript"/>
              </w:rPr>
              <w:t>2</w:t>
            </w:r>
          </w:p>
        </w:tc>
      </w:tr>
      <w:tr w:rsidR="00EC4A04">
        <w:trPr>
          <w:trHeight w:val="1123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2"/>
            </w:pPr>
            <w:r>
              <w:rPr>
                <w:b/>
                <w:color w:val="181717"/>
                <w:sz w:val="18"/>
              </w:rPr>
              <w:t>III.1.3) Capacité technique et professionnelle</w:t>
            </w:r>
          </w:p>
          <w:p w:rsidR="00EC4A04" w:rsidRDefault="008015E3">
            <w:pPr>
              <w:spacing w:line="321" w:lineRule="auto"/>
              <w:ind w:right="3963"/>
            </w:pPr>
            <w:r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B57F98">
              <w:rPr>
                <w:color w:val="181717"/>
                <w:sz w:val="18"/>
              </w:rPr>
              <w:t xml:space="preserve"> Critères de sélection tels que mentionnés dans les documents de la consultation Liste et description succincte des critères de sélection:</w:t>
            </w:r>
          </w:p>
          <w:p w:rsidR="00EC4A04" w:rsidRDefault="00B57F98">
            <w:r>
              <w:rPr>
                <w:color w:val="181717"/>
                <w:sz w:val="18"/>
              </w:rPr>
              <w:t>Niveau(x) spécifique(s) minimal/minimaux exigé(s):</w:t>
            </w:r>
            <w:r>
              <w:rPr>
                <w:b/>
                <w:color w:val="181717"/>
                <w:sz w:val="18"/>
              </w:rPr>
              <w:t xml:space="preserve"> </w:t>
            </w:r>
            <w:r>
              <w:rPr>
                <w:color w:val="181717"/>
                <w:sz w:val="16"/>
                <w:vertAlign w:val="superscript"/>
              </w:rPr>
              <w:t>2</w:t>
            </w:r>
          </w:p>
        </w:tc>
      </w:tr>
      <w:tr w:rsidR="00EC4A04">
        <w:trPr>
          <w:trHeight w:val="1012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34"/>
            </w:pPr>
            <w:r>
              <w:rPr>
                <w:b/>
                <w:color w:val="181717"/>
                <w:sz w:val="18"/>
              </w:rPr>
              <w:t xml:space="preserve">III.1.5) Informations sur les marchés réservés </w:t>
            </w:r>
            <w:r>
              <w:rPr>
                <w:color w:val="181717"/>
                <w:sz w:val="16"/>
                <w:vertAlign w:val="superscript"/>
              </w:rPr>
              <w:t>2</w:t>
            </w:r>
          </w:p>
          <w:p w:rsidR="00EC4A04" w:rsidRDefault="00B57F98">
            <w:pPr>
              <w:spacing w:after="45" w:line="260" w:lineRule="auto"/>
              <w:ind w:left="284" w:hanging="284"/>
            </w:pPr>
            <w:r>
              <w:rPr>
                <w:color w:val="181717"/>
                <w:sz w:val="18"/>
              </w:rPr>
              <w:t>⃞ Le marché est réservé à des ateliers protégés et à des opérateurs économiques dont l’objet est l’intégration sociale et professionnelle de personnes handicapées ou défavorisées</w:t>
            </w:r>
          </w:p>
          <w:p w:rsidR="00EC4A04" w:rsidRDefault="00B57F98">
            <w:r>
              <w:rPr>
                <w:color w:val="181717"/>
                <w:sz w:val="18"/>
              </w:rPr>
              <w:t>⃞ Le marché sera exécuté uniquement dans le cadre de programmes d’emplois protégés</w:t>
            </w:r>
          </w:p>
        </w:tc>
      </w:tr>
    </w:tbl>
    <w:p w:rsidR="00EC4A04" w:rsidRDefault="00B57F98">
      <w:pPr>
        <w:pStyle w:val="Titre3"/>
        <w:ind w:left="-5"/>
      </w:pPr>
      <w:r>
        <w:t xml:space="preserve">III.2) Conditions liées au marché </w:t>
      </w:r>
      <w:r>
        <w:rPr>
          <w:b w:val="0"/>
          <w:sz w:val="16"/>
          <w:vertAlign w:val="superscript"/>
        </w:rPr>
        <w:t>2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10540"/>
      </w:tblGrid>
      <w:tr w:rsidR="00EC4A04">
        <w:trPr>
          <w:trHeight w:val="794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1"/>
            </w:pPr>
            <w:r>
              <w:rPr>
                <w:b/>
                <w:color w:val="181717"/>
                <w:sz w:val="18"/>
              </w:rPr>
              <w:t xml:space="preserve">III.2.1) Information relative à la profession </w:t>
            </w:r>
            <w:r>
              <w:rPr>
                <w:i/>
                <w:color w:val="181717"/>
                <w:sz w:val="18"/>
              </w:rPr>
              <w:t>(seulement pour les marchés de services)</w:t>
            </w:r>
          </w:p>
          <w:p w:rsidR="00EC4A04" w:rsidRDefault="00B57F98">
            <w:r>
              <w:rPr>
                <w:color w:val="181717"/>
                <w:sz w:val="18"/>
              </w:rPr>
              <w:t xml:space="preserve">⃞ La prestation est réservée à une profession déterminée   </w:t>
            </w:r>
          </w:p>
          <w:p w:rsidR="00EC4A04" w:rsidRDefault="00B57F98">
            <w:pPr>
              <w:ind w:left="284"/>
              <w:rPr>
                <w:color w:val="181717"/>
                <w:sz w:val="18"/>
              </w:rPr>
            </w:pPr>
            <w:proofErr w:type="gramStart"/>
            <w:r>
              <w:rPr>
                <w:color w:val="181717"/>
                <w:sz w:val="18"/>
              </w:rPr>
              <w:t>Références</w:t>
            </w:r>
            <w:proofErr w:type="gramEnd"/>
            <w:r>
              <w:rPr>
                <w:color w:val="181717"/>
                <w:sz w:val="18"/>
              </w:rPr>
              <w:t xml:space="preserve"> des dispositions législatives, réglementaires ou administratives applicables: </w:t>
            </w:r>
          </w:p>
          <w:p w:rsidR="00F94299" w:rsidRPr="004D7B4F" w:rsidRDefault="00F94299" w:rsidP="00F94299">
            <w:pPr>
              <w:ind w:left="142"/>
              <w:jc w:val="both"/>
              <w:rPr>
                <w:rFonts w:cs="Arial"/>
                <w:color w:val="6699FF"/>
                <w:sz w:val="18"/>
                <w:szCs w:val="18"/>
              </w:rPr>
            </w:pPr>
            <w:r w:rsidRPr="004D7B4F">
              <w:rPr>
                <w:rFonts w:cs="Arial"/>
                <w:color w:val="6699FF"/>
                <w:sz w:val="18"/>
                <w:szCs w:val="18"/>
              </w:rPr>
              <w:t>L’exercice de la profession est réservé :</w:t>
            </w:r>
          </w:p>
          <w:p w:rsidR="00F94299" w:rsidRDefault="00F94299" w:rsidP="00F94299">
            <w:pPr>
              <w:ind w:left="142"/>
              <w:jc w:val="both"/>
              <w:rPr>
                <w:rFonts w:cs="Arial"/>
                <w:color w:val="6699FF"/>
                <w:sz w:val="18"/>
                <w:szCs w:val="18"/>
              </w:rPr>
            </w:pPr>
            <w:r w:rsidRPr="004D7B4F">
              <w:rPr>
                <w:rFonts w:cs="Arial"/>
                <w:color w:val="6699FF"/>
                <w:sz w:val="18"/>
                <w:szCs w:val="18"/>
              </w:rPr>
              <w:t>- aux sociétés d’assuran</w:t>
            </w:r>
            <w:r>
              <w:rPr>
                <w:rFonts w:cs="Arial"/>
                <w:color w:val="6699FF"/>
                <w:sz w:val="18"/>
                <w:szCs w:val="18"/>
              </w:rPr>
              <w:t>ce régies par l’article L. 310-2</w:t>
            </w:r>
            <w:r w:rsidRPr="004D7B4F">
              <w:rPr>
                <w:rFonts w:cs="Arial"/>
                <w:color w:val="6699FF"/>
                <w:sz w:val="18"/>
                <w:szCs w:val="18"/>
              </w:rPr>
              <w:t xml:space="preserve"> du code des assurances,</w:t>
            </w:r>
          </w:p>
          <w:p w:rsidR="002A4FDD" w:rsidRPr="008E42AE" w:rsidRDefault="002A4FDD" w:rsidP="002A4FDD">
            <w:pPr>
              <w:ind w:left="142"/>
              <w:jc w:val="both"/>
              <w:rPr>
                <w:rFonts w:cs="Arial"/>
                <w:color w:val="6699FF"/>
                <w:sz w:val="18"/>
                <w:szCs w:val="18"/>
              </w:rPr>
            </w:pPr>
            <w:r w:rsidRPr="008E42AE">
              <w:rPr>
                <w:rFonts w:cs="Arial"/>
                <w:color w:val="6699FF"/>
                <w:sz w:val="18"/>
                <w:szCs w:val="18"/>
              </w:rPr>
              <w:t xml:space="preserve">- aux institutions de prévoyance régies par le livre IX du code de la sécurité sociale et à l’article L.727-2 du code rural  </w:t>
            </w:r>
          </w:p>
          <w:p w:rsidR="002A1CA1" w:rsidRPr="008E42AE" w:rsidRDefault="002A1CA1" w:rsidP="002A1CA1">
            <w:pPr>
              <w:ind w:left="142"/>
              <w:jc w:val="both"/>
              <w:rPr>
                <w:rFonts w:cs="Arial"/>
                <w:color w:val="6699FF"/>
                <w:sz w:val="18"/>
                <w:szCs w:val="18"/>
              </w:rPr>
            </w:pPr>
            <w:r w:rsidRPr="008E42AE">
              <w:rPr>
                <w:rFonts w:cs="Arial"/>
                <w:color w:val="6699FF"/>
                <w:sz w:val="18"/>
                <w:szCs w:val="18"/>
              </w:rPr>
              <w:t>- aux mutuelles régies par l’article L111-1 du code de la mutualité</w:t>
            </w:r>
          </w:p>
          <w:p w:rsidR="00F94299" w:rsidRDefault="00F94299" w:rsidP="00F94299">
            <w:pPr>
              <w:ind w:left="142"/>
              <w:jc w:val="both"/>
            </w:pPr>
            <w:r>
              <w:rPr>
                <w:rFonts w:cs="Arial"/>
                <w:color w:val="6699FF"/>
                <w:sz w:val="18"/>
                <w:szCs w:val="18"/>
              </w:rPr>
              <w:t xml:space="preserve">- </w:t>
            </w:r>
            <w:r w:rsidRPr="004D7B4F">
              <w:rPr>
                <w:rFonts w:cs="Arial"/>
                <w:color w:val="6699FF"/>
                <w:sz w:val="18"/>
                <w:szCs w:val="18"/>
              </w:rPr>
              <w:t>avec ou non des intermédiaires en assurance selon l’article L.511-1 du code des assurances.</w:t>
            </w:r>
          </w:p>
        </w:tc>
      </w:tr>
      <w:tr w:rsidR="00EC4A04">
        <w:trPr>
          <w:trHeight w:val="521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>III.2.2) Conditions particulières d'exécution:</w:t>
            </w:r>
          </w:p>
        </w:tc>
      </w:tr>
      <w:tr w:rsidR="00EC4A04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3"/>
            </w:pPr>
            <w:r>
              <w:rPr>
                <w:b/>
                <w:color w:val="181717"/>
                <w:sz w:val="18"/>
              </w:rPr>
              <w:t>III.2.3) Informations sur les membres du personnel responsables de l'exécution du marché</w:t>
            </w:r>
          </w:p>
          <w:p w:rsidR="00EC4A04" w:rsidRDefault="00B57F98">
            <w:r>
              <w:rPr>
                <w:color w:val="181717"/>
                <w:sz w:val="18"/>
              </w:rPr>
              <w:t>⃞ Obligation d'indiquer les noms et qualifications professionnelles des membres du personnel chargés de l'exécution du marché</w:t>
            </w:r>
          </w:p>
        </w:tc>
      </w:tr>
      <w:tr w:rsidR="009A57BA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9A57BA" w:rsidRPr="009A57BA" w:rsidRDefault="009A57BA" w:rsidP="009A57BA">
            <w:pPr>
              <w:spacing w:after="103"/>
              <w:rPr>
                <w:b/>
                <w:color w:val="181717"/>
                <w:sz w:val="18"/>
              </w:rPr>
            </w:pPr>
            <w:r w:rsidRPr="009A57BA">
              <w:rPr>
                <w:b/>
                <w:color w:val="181717"/>
                <w:sz w:val="18"/>
                <w:highlight w:val="yellow"/>
              </w:rPr>
              <w:t>III.2.4) Marché éligible au MPS</w:t>
            </w:r>
          </w:p>
          <w:p w:rsidR="009A57BA" w:rsidRPr="009A57BA" w:rsidRDefault="009A57BA" w:rsidP="009A57BA">
            <w:pPr>
              <w:spacing w:after="103"/>
              <w:rPr>
                <w:color w:val="181717"/>
                <w:sz w:val="18"/>
              </w:rPr>
            </w:pPr>
            <w:r w:rsidRPr="009A57BA">
              <w:rPr>
                <w:color w:val="181717"/>
                <w:sz w:val="18"/>
              </w:rPr>
              <w:t xml:space="preserve">La transmission et la vérification des documents de candidatures </w:t>
            </w:r>
            <w:proofErr w:type="gramStart"/>
            <w:r w:rsidRPr="009A57BA">
              <w:rPr>
                <w:color w:val="181717"/>
                <w:sz w:val="18"/>
              </w:rPr>
              <w:t>peut</w:t>
            </w:r>
            <w:proofErr w:type="gramEnd"/>
            <w:r w:rsidRPr="009A57BA">
              <w:rPr>
                <w:color w:val="181717"/>
                <w:sz w:val="18"/>
              </w:rPr>
              <w:t xml:space="preserve"> être effectuée par le dispositif Marché public simplifié sur présentation du numéro de SIRET : </w:t>
            </w:r>
            <w:r w:rsidRPr="009A57BA">
              <w:rPr>
                <w:color w:val="181717"/>
                <w:sz w:val="18"/>
              </w:rPr>
              <w:tab/>
            </w:r>
            <w:r w:rsidRPr="009A57BA">
              <w:rPr>
                <w:color w:val="181717"/>
                <w:sz w:val="18"/>
              </w:rPr>
              <w:tab/>
              <w:t xml:space="preserve">oui </w:t>
            </w:r>
            <w:r w:rsidRPr="009A57BA">
              <w:rPr>
                <w:color w:val="181717"/>
                <w:sz w:val="18"/>
              </w:rPr>
              <w:tab/>
            </w:r>
            <w:r w:rsidR="00C44060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Pr="009A57BA">
              <w:rPr>
                <w:color w:val="181717"/>
                <w:sz w:val="18"/>
              </w:rPr>
              <w:t xml:space="preserve">non </w:t>
            </w:r>
            <w:r w:rsidRPr="009A57BA">
              <w:rPr>
                <w:color w:val="181717"/>
                <w:sz w:val="18"/>
              </w:rPr>
              <w:tab/>
            </w:r>
          </w:p>
        </w:tc>
      </w:tr>
    </w:tbl>
    <w:p w:rsidR="00EC4A04" w:rsidRDefault="00B57F98">
      <w:r>
        <w:br w:type="page"/>
      </w:r>
    </w:p>
    <w:p w:rsidR="00EC4A04" w:rsidRDefault="00B57F98">
      <w:pPr>
        <w:pStyle w:val="Titre2"/>
        <w:ind w:left="-5"/>
      </w:pPr>
      <w:r>
        <w:lastRenderedPageBreak/>
        <w:t>Section IV: Procédure</w:t>
      </w:r>
    </w:p>
    <w:p w:rsidR="00EC4A04" w:rsidRDefault="00B57F98">
      <w:pPr>
        <w:pStyle w:val="Titre3"/>
        <w:ind w:left="-5"/>
      </w:pPr>
      <w:r>
        <w:t>IV.1) Description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425" w:type="dxa"/>
        </w:tblCellMar>
        <w:tblLook w:val="04A0" w:firstRow="1" w:lastRow="0" w:firstColumn="1" w:lastColumn="0" w:noHBand="0" w:noVBand="1"/>
      </w:tblPr>
      <w:tblGrid>
        <w:gridCol w:w="10540"/>
      </w:tblGrid>
      <w:tr w:rsidR="00EC4A04">
        <w:trPr>
          <w:trHeight w:val="273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 w:rsidP="008015E3">
            <w:pPr>
              <w:spacing w:line="364" w:lineRule="auto"/>
              <w:ind w:right="5585"/>
              <w:jc w:val="both"/>
            </w:pPr>
            <w:r>
              <w:rPr>
                <w:b/>
                <w:color w:val="181717"/>
                <w:sz w:val="18"/>
              </w:rPr>
              <w:t xml:space="preserve">IV.1.1) Type de procédure </w:t>
            </w:r>
            <w:r w:rsidR="008015E3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 w:rsidR="008015E3">
              <w:rPr>
                <w:color w:val="181717"/>
                <w:sz w:val="18"/>
              </w:rPr>
              <w:t xml:space="preserve"> </w:t>
            </w:r>
            <w:proofErr w:type="spellStart"/>
            <w:r>
              <w:rPr>
                <w:color w:val="181717"/>
                <w:sz w:val="18"/>
              </w:rPr>
              <w:t>Procédure</w:t>
            </w:r>
            <w:proofErr w:type="spellEnd"/>
            <w:r>
              <w:rPr>
                <w:color w:val="181717"/>
                <w:sz w:val="18"/>
              </w:rPr>
              <w:t xml:space="preserve"> ouverte</w:t>
            </w:r>
          </w:p>
          <w:p w:rsidR="00EC4A04" w:rsidRDefault="00B57F98">
            <w:pPr>
              <w:spacing w:after="39" w:line="280" w:lineRule="auto"/>
              <w:ind w:right="8044" w:firstLine="284"/>
              <w:jc w:val="both"/>
            </w:pPr>
            <w:r>
              <w:rPr>
                <w:color w:val="181717"/>
                <w:sz w:val="18"/>
              </w:rPr>
              <w:t>⃞ Procédure accélérée  Justification: ◯ Procédure restreinte</w:t>
            </w:r>
          </w:p>
          <w:p w:rsidR="00EC4A04" w:rsidRDefault="00B57F98">
            <w:pPr>
              <w:spacing w:after="46" w:line="257" w:lineRule="auto"/>
              <w:ind w:left="511" w:right="7083" w:hanging="227"/>
            </w:pPr>
            <w:r>
              <w:rPr>
                <w:color w:val="181717"/>
                <w:sz w:val="18"/>
              </w:rPr>
              <w:t>⃞ Procédure accélérée  Justification:</w:t>
            </w:r>
          </w:p>
          <w:p w:rsidR="00EC4A04" w:rsidRDefault="00B57F98">
            <w:pPr>
              <w:spacing w:after="12" w:line="290" w:lineRule="auto"/>
              <w:ind w:left="284" w:right="6612" w:hanging="284"/>
              <w:jc w:val="both"/>
            </w:pPr>
            <w:r>
              <w:rPr>
                <w:color w:val="181717"/>
                <w:sz w:val="18"/>
              </w:rPr>
              <w:t>◯ Procédure concurrentielle avec négociation ⃞ Procédure accélérée  Justification:</w:t>
            </w:r>
          </w:p>
          <w:p w:rsidR="00EC4A04" w:rsidRDefault="00B57F98">
            <w:pPr>
              <w:spacing w:after="61"/>
            </w:pPr>
            <w:r>
              <w:rPr>
                <w:color w:val="181717"/>
                <w:sz w:val="18"/>
              </w:rPr>
              <w:t>◯ Dialogue compétitif</w:t>
            </w:r>
          </w:p>
          <w:p w:rsidR="00EC4A04" w:rsidRDefault="00B57F98">
            <w:r>
              <w:rPr>
                <w:color w:val="181717"/>
                <w:sz w:val="18"/>
              </w:rPr>
              <w:t>◯ Partenariat d'innovation</w:t>
            </w:r>
          </w:p>
        </w:tc>
      </w:tr>
      <w:tr w:rsidR="00EC4A04">
        <w:trPr>
          <w:trHeight w:val="1987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0"/>
            </w:pPr>
            <w:r>
              <w:rPr>
                <w:b/>
                <w:color w:val="181717"/>
                <w:sz w:val="18"/>
              </w:rPr>
              <w:t>IV.1.3) Information sur l'accord-cadre ou le système d'acquisition dynamique</w:t>
            </w:r>
          </w:p>
          <w:p w:rsidR="00EC4A04" w:rsidRDefault="00B57F98">
            <w:pPr>
              <w:spacing w:after="63"/>
            </w:pPr>
            <w:r>
              <w:rPr>
                <w:color w:val="181717"/>
                <w:sz w:val="18"/>
              </w:rPr>
              <w:t>⃞ Le marché implique la mise en place d'un accord-cadre</w:t>
            </w:r>
          </w:p>
          <w:p w:rsidR="00EC4A04" w:rsidRDefault="00B57F98">
            <w:pPr>
              <w:spacing w:line="328" w:lineRule="auto"/>
              <w:ind w:left="284" w:right="6674"/>
            </w:pPr>
            <w:r>
              <w:rPr>
                <w:color w:val="181717"/>
                <w:sz w:val="18"/>
              </w:rPr>
              <w:t>◯ Accord-cadre avec un seul opérateur ◯ Accord-cadre avec plusieurs opérateurs</w:t>
            </w:r>
          </w:p>
          <w:p w:rsidR="00EC4A04" w:rsidRDefault="00B57F98">
            <w:pPr>
              <w:spacing w:after="123"/>
              <w:ind w:left="510"/>
            </w:pPr>
            <w:r>
              <w:rPr>
                <w:color w:val="181717"/>
                <w:sz w:val="18"/>
              </w:rPr>
              <w:t xml:space="preserve">Nombre maximal envisagé de participants à l'accord-cadre: </w:t>
            </w:r>
            <w:r>
              <w:rPr>
                <w:color w:val="181717"/>
                <w:sz w:val="16"/>
                <w:vertAlign w:val="superscript"/>
              </w:rPr>
              <w:t>2</w:t>
            </w:r>
            <w:r>
              <w:rPr>
                <w:color w:val="181717"/>
                <w:sz w:val="18"/>
              </w:rPr>
              <w:t xml:space="preserve">  [        ]</w:t>
            </w:r>
          </w:p>
          <w:p w:rsidR="00EC4A04" w:rsidRDefault="00B57F98">
            <w:pPr>
              <w:spacing w:after="67"/>
            </w:pPr>
            <w:r>
              <w:rPr>
                <w:color w:val="181717"/>
                <w:sz w:val="18"/>
              </w:rPr>
              <w:t>⃞ Le marché implique la mise en place d'un système d'acquisition dynamique</w:t>
            </w:r>
          </w:p>
          <w:p w:rsidR="00EC4A04" w:rsidRDefault="00B57F98">
            <w:pPr>
              <w:ind w:right="3563" w:firstLine="284"/>
            </w:pPr>
            <w:r>
              <w:rPr>
                <w:color w:val="181717"/>
                <w:sz w:val="18"/>
              </w:rPr>
              <w:t>⃞ Le système d'acquisition dynamique pourra être utilisé par d'autres acheteurs Dans le cas d'accords-cadres, justification d'une durée dépassant quatre ans:</w:t>
            </w:r>
          </w:p>
        </w:tc>
      </w:tr>
      <w:tr w:rsidR="00EC4A04">
        <w:trPr>
          <w:trHeight w:val="794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3"/>
            </w:pPr>
            <w:r>
              <w:rPr>
                <w:b/>
                <w:color w:val="181717"/>
                <w:sz w:val="18"/>
              </w:rPr>
              <w:t>IV.1.4)</w:t>
            </w:r>
            <w:r>
              <w:rPr>
                <w:color w:val="181717"/>
                <w:sz w:val="18"/>
              </w:rPr>
              <w:t xml:space="preserve"> </w:t>
            </w:r>
            <w:r>
              <w:rPr>
                <w:b/>
                <w:color w:val="181717"/>
                <w:sz w:val="18"/>
              </w:rPr>
              <w:t>Informations sur la réduction du nombre de solutions ou d'offres durant la négociation ou le dialogue</w:t>
            </w:r>
          </w:p>
          <w:p w:rsidR="00EC4A04" w:rsidRDefault="00B57F98">
            <w:pPr>
              <w:ind w:left="284" w:hanging="284"/>
              <w:jc w:val="both"/>
            </w:pPr>
            <w:r>
              <w:rPr>
                <w:color w:val="181717"/>
                <w:sz w:val="18"/>
              </w:rPr>
              <w:t>⃞ Recours à une procédure se déroulant en phases successives afin de réduire progressivement le nombre des solutions à discuter ou des offres à négocier</w:t>
            </w:r>
          </w:p>
        </w:tc>
      </w:tr>
      <w:tr w:rsidR="00EC4A04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3"/>
            </w:pPr>
            <w:r>
              <w:rPr>
                <w:b/>
                <w:color w:val="181717"/>
                <w:sz w:val="18"/>
              </w:rPr>
              <w:t xml:space="preserve">IV.1.5) Informations sur la négociation </w:t>
            </w:r>
            <w:r>
              <w:rPr>
                <w:i/>
                <w:color w:val="181717"/>
                <w:sz w:val="18"/>
              </w:rPr>
              <w:t>(uniquement pour les procédures concurrentielles avec négociation)</w:t>
            </w:r>
          </w:p>
          <w:p w:rsidR="00EC4A04" w:rsidRDefault="00B57F98">
            <w:r>
              <w:rPr>
                <w:color w:val="181717"/>
                <w:sz w:val="18"/>
              </w:rPr>
              <w:t>⃞ Le pouvoir adjudicateur se réserve le droit d'attribuer le marché sur la base des offres initiales sans mener de négociations</w:t>
            </w:r>
          </w:p>
        </w:tc>
      </w:tr>
      <w:tr w:rsidR="00EC4A04">
        <w:trPr>
          <w:trHeight w:val="794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100"/>
            </w:pPr>
            <w:r>
              <w:rPr>
                <w:b/>
                <w:color w:val="181717"/>
                <w:sz w:val="18"/>
              </w:rPr>
              <w:t xml:space="preserve">IV.1.6) Enchère électronique </w:t>
            </w:r>
          </w:p>
          <w:p w:rsidR="00EC4A04" w:rsidRDefault="00B57F98">
            <w:r>
              <w:rPr>
                <w:color w:val="181717"/>
                <w:sz w:val="18"/>
              </w:rPr>
              <w:t>⃞ Une enchère électronique sera effectuée</w:t>
            </w:r>
          </w:p>
          <w:p w:rsidR="00EC4A04" w:rsidRDefault="00B57F98">
            <w:r>
              <w:rPr>
                <w:color w:val="181717"/>
                <w:sz w:val="18"/>
              </w:rPr>
              <w:t>Renseignements complémentaires sur l’enchère électronique:</w:t>
            </w:r>
          </w:p>
        </w:tc>
      </w:tr>
      <w:tr w:rsidR="00EC4A04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99"/>
            </w:pPr>
            <w:r>
              <w:rPr>
                <w:b/>
                <w:color w:val="181717"/>
                <w:sz w:val="18"/>
              </w:rPr>
              <w:t xml:space="preserve">IV.1.8)  </w:t>
            </w:r>
            <w:r w:rsidRPr="009A57BA">
              <w:rPr>
                <w:b/>
                <w:color w:val="181717"/>
                <w:sz w:val="18"/>
                <w:highlight w:val="yellow"/>
              </w:rPr>
              <w:t>Information concernant l’accord sur les marchés publics (AMP)</w:t>
            </w:r>
          </w:p>
          <w:p w:rsidR="00EC4A04" w:rsidRDefault="00B57F98" w:rsidP="00A270BB">
            <w:r>
              <w:rPr>
                <w:color w:val="181717"/>
                <w:sz w:val="18"/>
              </w:rPr>
              <w:t>Le marché est couvert par l'a</w:t>
            </w:r>
            <w:r w:rsidR="008015E3">
              <w:rPr>
                <w:color w:val="181717"/>
                <w:sz w:val="18"/>
              </w:rPr>
              <w:t xml:space="preserve">ccord sur les marchés publics  </w:t>
            </w:r>
            <w:r w:rsidR="008015E3" w:rsidRPr="005A061E">
              <w:rPr>
                <w:rFonts w:ascii="Meiryo" w:eastAsia="Meiryo" w:hAnsi="Times New Roman" w:cs="Meiryo"/>
                <w:color w:val="2E74B5"/>
                <w:spacing w:val="-1"/>
                <w:position w:val="1"/>
              </w:rPr>
              <w:sym w:font="Wingdings 2" w:char="F0C5"/>
            </w:r>
            <w:r>
              <w:rPr>
                <w:color w:val="181717"/>
                <w:sz w:val="18"/>
              </w:rPr>
              <w:t xml:space="preserve"> oui   </w:t>
            </w:r>
            <w:r>
              <w:rPr>
                <w:rFonts w:ascii="MS Gothic" w:eastAsia="MS Gothic" w:hAnsi="MS Gothic" w:cs="MS Gothic" w:hint="eastAsia"/>
                <w:color w:val="181717"/>
                <w:sz w:val="18"/>
              </w:rPr>
              <w:t>◯</w:t>
            </w:r>
            <w:r>
              <w:rPr>
                <w:color w:val="181717"/>
                <w:sz w:val="18"/>
              </w:rPr>
              <w:t xml:space="preserve"> non</w:t>
            </w:r>
          </w:p>
        </w:tc>
      </w:tr>
    </w:tbl>
    <w:p w:rsidR="00EC4A04" w:rsidRDefault="00B57F98">
      <w:pPr>
        <w:pStyle w:val="Titre3"/>
        <w:ind w:left="-5"/>
      </w:pPr>
      <w:r>
        <w:t>IV.2) Renseignements d'ordre administratif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10540"/>
      </w:tblGrid>
      <w:tr w:rsidR="00EC4A04">
        <w:trPr>
          <w:trHeight w:val="796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77"/>
            </w:pPr>
            <w:r>
              <w:rPr>
                <w:b/>
                <w:color w:val="181717"/>
                <w:sz w:val="18"/>
              </w:rPr>
              <w:t xml:space="preserve">IV.2.1) Publication antérieure relative à la présente procédure </w:t>
            </w:r>
            <w:r>
              <w:rPr>
                <w:color w:val="181717"/>
                <w:sz w:val="16"/>
                <w:vertAlign w:val="superscript"/>
              </w:rPr>
              <w:t xml:space="preserve">2 </w:t>
            </w:r>
          </w:p>
          <w:p w:rsidR="00EC4A04" w:rsidRDefault="00B57F98">
            <w:r>
              <w:rPr>
                <w:color w:val="181717"/>
                <w:sz w:val="18"/>
              </w:rPr>
              <w:t>Numéro de l'avis au JO série S:  [    ][    ][    ][    ]/S [    ][    ][    ]–[    ][    ][    ][    ][    ][    ][    ]</w:t>
            </w:r>
          </w:p>
          <w:p w:rsidR="00EC4A04" w:rsidRDefault="00B57F98">
            <w:r>
              <w:rPr>
                <w:i/>
                <w:color w:val="181717"/>
                <w:sz w:val="18"/>
              </w:rPr>
              <w:t xml:space="preserve">(Un des suivants: Avis de </w:t>
            </w:r>
            <w:proofErr w:type="spellStart"/>
            <w:r>
              <w:rPr>
                <w:i/>
                <w:color w:val="181717"/>
                <w:sz w:val="18"/>
              </w:rPr>
              <w:t>préinformation</w:t>
            </w:r>
            <w:proofErr w:type="spellEnd"/>
            <w:r>
              <w:rPr>
                <w:i/>
                <w:color w:val="181717"/>
                <w:sz w:val="18"/>
              </w:rPr>
              <w:t>; Avis sur un profil d’acheteur)</w:t>
            </w:r>
          </w:p>
        </w:tc>
      </w:tr>
      <w:tr w:rsidR="00EC4A04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37"/>
            </w:pPr>
            <w:r>
              <w:rPr>
                <w:b/>
                <w:color w:val="181717"/>
                <w:sz w:val="18"/>
              </w:rPr>
              <w:t>IV.2.2) Date limite de réception des offres ou des demandes de participation</w:t>
            </w:r>
          </w:p>
          <w:p w:rsidR="00EC4A04" w:rsidRDefault="00B57F98" w:rsidP="00FF124F">
            <w:r w:rsidRPr="009A57BA">
              <w:rPr>
                <w:color w:val="181717"/>
                <w:sz w:val="18"/>
                <w:highlight w:val="yellow"/>
              </w:rPr>
              <w:t>Date:</w:t>
            </w:r>
            <w:r w:rsidR="008015E3">
              <w:rPr>
                <w:color w:val="181717"/>
                <w:sz w:val="18"/>
              </w:rPr>
              <w:t xml:space="preserve"> </w:t>
            </w:r>
            <w:r w:rsidR="00EC38C8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</w:t>
            </w:r>
            <w:r w:rsidR="00FF124F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8</w:t>
            </w:r>
            <w:r w:rsidR="00EC38C8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/11</w:t>
            </w:r>
            <w:r w:rsidR="002755C5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/2018</w:t>
            </w:r>
            <w:r>
              <w:rPr>
                <w:color w:val="181717"/>
                <w:sz w:val="18"/>
              </w:rPr>
              <w:t xml:space="preserve">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jj</w:t>
            </w:r>
            <w:proofErr w:type="spellEnd"/>
            <w:r>
              <w:rPr>
                <w:i/>
                <w:color w:val="181717"/>
                <w:sz w:val="18"/>
              </w:rPr>
              <w:t>/mm/</w:t>
            </w:r>
            <w:proofErr w:type="spellStart"/>
            <w:r>
              <w:rPr>
                <w:i/>
                <w:color w:val="181717"/>
                <w:sz w:val="18"/>
              </w:rPr>
              <w:t>aaaa</w:t>
            </w:r>
            <w:proofErr w:type="spellEnd"/>
            <w:r>
              <w:rPr>
                <w:i/>
                <w:color w:val="181717"/>
                <w:sz w:val="18"/>
              </w:rPr>
              <w:t>)</w:t>
            </w:r>
            <w:r>
              <w:rPr>
                <w:color w:val="181717"/>
                <w:sz w:val="18"/>
              </w:rPr>
              <w:t xml:space="preserve">           Heure locale: </w:t>
            </w:r>
            <w:r w:rsidR="008015E3" w:rsidRPr="00AE1CC7">
              <w:rPr>
                <w:rFonts w:cs="Arial"/>
                <w:color w:val="6699FF"/>
              </w:rPr>
              <w:t>1</w:t>
            </w:r>
            <w:r w:rsidR="00FF124F">
              <w:rPr>
                <w:rFonts w:cs="Arial"/>
                <w:color w:val="6699FF"/>
              </w:rPr>
              <w:t>2</w:t>
            </w:r>
            <w:r w:rsidR="008015E3" w:rsidRPr="00AE1CC7">
              <w:rPr>
                <w:rFonts w:cs="Arial"/>
                <w:color w:val="6699FF"/>
              </w:rPr>
              <w:t>:00</w:t>
            </w:r>
            <w:r w:rsidR="008015E3">
              <w:rPr>
                <w:i/>
                <w:color w:val="181717"/>
                <w:sz w:val="18"/>
              </w:rPr>
              <w:t xml:space="preserve"> </w:t>
            </w:r>
            <w:r w:rsidR="00E947F2">
              <w:rPr>
                <w:color w:val="181717"/>
                <w:sz w:val="18"/>
              </w:rPr>
              <w:t xml:space="preserve">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hh:mm</w:t>
            </w:r>
            <w:proofErr w:type="spellEnd"/>
            <w:r>
              <w:rPr>
                <w:i/>
                <w:color w:val="181717"/>
                <w:sz w:val="18"/>
              </w:rPr>
              <w:t>)</w:t>
            </w:r>
          </w:p>
        </w:tc>
      </w:tr>
      <w:tr w:rsidR="00EC4A04">
        <w:trPr>
          <w:trHeight w:val="578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68"/>
            </w:pPr>
            <w:r>
              <w:rPr>
                <w:b/>
                <w:color w:val="181717"/>
                <w:sz w:val="18"/>
              </w:rPr>
              <w:t xml:space="preserve">IV.2.3) Date d’envoi estimée des invitations à soumissionner ou à participer aux candidats sélectionnés </w:t>
            </w:r>
            <w:r>
              <w:rPr>
                <w:color w:val="181717"/>
                <w:sz w:val="16"/>
                <w:vertAlign w:val="superscript"/>
              </w:rPr>
              <w:t>4</w:t>
            </w:r>
          </w:p>
          <w:p w:rsidR="00EC4A04" w:rsidRDefault="00B57F98">
            <w:r>
              <w:rPr>
                <w:color w:val="181717"/>
                <w:sz w:val="18"/>
              </w:rPr>
              <w:t xml:space="preserve">Date: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jj</w:t>
            </w:r>
            <w:proofErr w:type="spellEnd"/>
            <w:r>
              <w:rPr>
                <w:i/>
                <w:color w:val="181717"/>
                <w:sz w:val="18"/>
              </w:rPr>
              <w:t>/mm/</w:t>
            </w:r>
            <w:proofErr w:type="spellStart"/>
            <w:r>
              <w:rPr>
                <w:i/>
                <w:color w:val="181717"/>
                <w:sz w:val="18"/>
              </w:rPr>
              <w:t>aaaa</w:t>
            </w:r>
            <w:proofErr w:type="spellEnd"/>
            <w:r>
              <w:rPr>
                <w:i/>
                <w:color w:val="181717"/>
                <w:sz w:val="18"/>
              </w:rPr>
              <w:t>)</w:t>
            </w:r>
          </w:p>
        </w:tc>
      </w:tr>
      <w:tr w:rsidR="00EC4A04">
        <w:trPr>
          <w:trHeight w:val="340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 xml:space="preserve">IV.2.4) Langue(s) pouvant être utilisée(s) dans l'offre ou la demande de participation: </w:t>
            </w:r>
            <w:r>
              <w:rPr>
                <w:color w:val="181717"/>
                <w:sz w:val="16"/>
                <w:vertAlign w:val="superscript"/>
              </w:rPr>
              <w:t xml:space="preserve">  </w:t>
            </w:r>
            <w:r>
              <w:rPr>
                <w:color w:val="181717"/>
                <w:sz w:val="18"/>
              </w:rPr>
              <w:t>[</w:t>
            </w:r>
            <w:r w:rsidR="00A270BB" w:rsidRPr="007127C7">
              <w:rPr>
                <w:rFonts w:cs="Arial"/>
                <w:color w:val="6699FF"/>
              </w:rPr>
              <w:t>Française</w:t>
            </w:r>
            <w:r>
              <w:rPr>
                <w:color w:val="181717"/>
                <w:sz w:val="18"/>
              </w:rPr>
              <w:t xml:space="preserve">   ] [    ] </w:t>
            </w:r>
            <w:r>
              <w:rPr>
                <w:color w:val="181717"/>
                <w:sz w:val="16"/>
                <w:vertAlign w:val="superscript"/>
              </w:rPr>
              <w:t>1</w:t>
            </w:r>
          </w:p>
        </w:tc>
      </w:tr>
      <w:tr w:rsidR="00EC4A04">
        <w:trPr>
          <w:trHeight w:val="737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 xml:space="preserve">IV.2.6) Délai minimal pendant lequel le soumissionnaire est tenu de maintenir son offre </w:t>
            </w:r>
          </w:p>
          <w:p w:rsidR="00EC4A04" w:rsidRDefault="00B57F98">
            <w:r>
              <w:rPr>
                <w:color w:val="181717"/>
                <w:sz w:val="18"/>
              </w:rPr>
              <w:t xml:space="preserve">L'offre doit être valable jusqu'au: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jj</w:t>
            </w:r>
            <w:proofErr w:type="spellEnd"/>
            <w:r>
              <w:rPr>
                <w:i/>
                <w:color w:val="181717"/>
                <w:sz w:val="18"/>
              </w:rPr>
              <w:t>/mm/</w:t>
            </w:r>
            <w:proofErr w:type="spellStart"/>
            <w:r>
              <w:rPr>
                <w:i/>
                <w:color w:val="181717"/>
                <w:sz w:val="18"/>
              </w:rPr>
              <w:t>aaaa</w:t>
            </w:r>
            <w:proofErr w:type="spellEnd"/>
            <w:r>
              <w:rPr>
                <w:i/>
                <w:color w:val="181717"/>
                <w:sz w:val="18"/>
              </w:rPr>
              <w:t>)</w:t>
            </w:r>
            <w:r w:rsidR="003F4A4A">
              <w:rPr>
                <w:i/>
                <w:color w:val="181717"/>
                <w:sz w:val="18"/>
              </w:rPr>
              <w:t xml:space="preserve"> </w:t>
            </w:r>
            <w:r w:rsidR="003F4A4A" w:rsidRPr="003F4A4A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01/</w:t>
            </w:r>
            <w:r w:rsidR="008E42AE">
              <w:rPr>
                <w:rFonts w:asciiTheme="minorHAnsi" w:eastAsia="Times New Roman" w:hAnsiTheme="minorHAnsi" w:cs="Arial"/>
                <w:color w:val="6699FF"/>
                <w:sz w:val="20"/>
                <w:szCs w:val="20"/>
              </w:rPr>
              <w:t>01/2019</w:t>
            </w:r>
          </w:p>
          <w:p w:rsidR="00EC4A04" w:rsidRDefault="00B57F98" w:rsidP="003F4A4A">
            <w:proofErr w:type="gramStart"/>
            <w:r>
              <w:rPr>
                <w:i/>
                <w:color w:val="181717"/>
                <w:sz w:val="18"/>
              </w:rPr>
              <w:t>ou</w:t>
            </w:r>
            <w:proofErr w:type="gramEnd"/>
            <w:r>
              <w:rPr>
                <w:i/>
                <w:color w:val="181717"/>
                <w:sz w:val="18"/>
              </w:rPr>
              <w:t xml:space="preserve">  </w:t>
            </w:r>
            <w:r>
              <w:rPr>
                <w:color w:val="181717"/>
                <w:sz w:val="18"/>
              </w:rPr>
              <w:t>Durée en mois:   (à compter de la date limite de réception des offres)</w:t>
            </w:r>
          </w:p>
        </w:tc>
      </w:tr>
      <w:tr w:rsidR="00EC4A04">
        <w:trPr>
          <w:trHeight w:val="794"/>
        </w:trPr>
        <w:tc>
          <w:tcPr>
            <w:tcW w:w="1054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37"/>
            </w:pPr>
            <w:r>
              <w:rPr>
                <w:b/>
                <w:color w:val="181717"/>
                <w:sz w:val="18"/>
              </w:rPr>
              <w:t xml:space="preserve">IV.2.7) </w:t>
            </w:r>
            <w:r w:rsidRPr="009A57BA">
              <w:rPr>
                <w:b/>
                <w:color w:val="181717"/>
                <w:sz w:val="18"/>
                <w:highlight w:val="yellow"/>
              </w:rPr>
              <w:t>Modalités d’ouverture des offres</w:t>
            </w:r>
          </w:p>
          <w:p w:rsidR="00EC4A04" w:rsidRDefault="00B57F98">
            <w:r>
              <w:rPr>
                <w:color w:val="181717"/>
                <w:sz w:val="18"/>
              </w:rPr>
              <w:t xml:space="preserve">Date: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jj</w:t>
            </w:r>
            <w:proofErr w:type="spellEnd"/>
            <w:r>
              <w:rPr>
                <w:i/>
                <w:color w:val="181717"/>
                <w:sz w:val="18"/>
              </w:rPr>
              <w:t>/mm/</w:t>
            </w:r>
            <w:proofErr w:type="spellStart"/>
            <w:r>
              <w:rPr>
                <w:i/>
                <w:color w:val="181717"/>
                <w:sz w:val="18"/>
              </w:rPr>
              <w:t>aaaa</w:t>
            </w:r>
            <w:proofErr w:type="spellEnd"/>
            <w:r>
              <w:rPr>
                <w:i/>
                <w:color w:val="181717"/>
                <w:sz w:val="18"/>
              </w:rPr>
              <w:t>)</w:t>
            </w:r>
            <w:r>
              <w:rPr>
                <w:color w:val="181717"/>
                <w:sz w:val="18"/>
              </w:rPr>
              <w:t xml:space="preserve">         Heure locale: </w:t>
            </w:r>
            <w:r>
              <w:rPr>
                <w:i/>
                <w:color w:val="181717"/>
                <w:sz w:val="18"/>
              </w:rPr>
              <w:t>(</w:t>
            </w:r>
            <w:proofErr w:type="spellStart"/>
            <w:r>
              <w:rPr>
                <w:i/>
                <w:color w:val="181717"/>
                <w:sz w:val="18"/>
              </w:rPr>
              <w:t>hh:mm</w:t>
            </w:r>
            <w:proofErr w:type="spellEnd"/>
            <w:r>
              <w:rPr>
                <w:i/>
                <w:color w:val="181717"/>
                <w:sz w:val="18"/>
              </w:rPr>
              <w:t xml:space="preserve">)        </w:t>
            </w:r>
            <w:r>
              <w:rPr>
                <w:color w:val="181717"/>
                <w:sz w:val="18"/>
              </w:rPr>
              <w:t>Lieu:</w:t>
            </w:r>
          </w:p>
          <w:p w:rsidR="00EC4A04" w:rsidRDefault="00B57F98">
            <w:r>
              <w:rPr>
                <w:color w:val="181717"/>
                <w:sz w:val="18"/>
              </w:rPr>
              <w:t>Informations sur les personnes autorisées et les modalités d'ouverture:</w:t>
            </w:r>
          </w:p>
        </w:tc>
      </w:tr>
    </w:tbl>
    <w:p w:rsidR="00FF23F5" w:rsidRDefault="00FF23F5">
      <w:pPr>
        <w:pStyle w:val="Titre2"/>
        <w:ind w:left="-5"/>
      </w:pPr>
    </w:p>
    <w:p w:rsidR="00FF23F5" w:rsidRDefault="00FF23F5">
      <w:pPr>
        <w:rPr>
          <w:b/>
          <w:color w:val="181717"/>
          <w:sz w:val="26"/>
        </w:rPr>
      </w:pPr>
      <w:r>
        <w:br w:type="page"/>
      </w:r>
    </w:p>
    <w:p w:rsidR="00EC4A04" w:rsidRDefault="00B57F98">
      <w:pPr>
        <w:pStyle w:val="Titre2"/>
        <w:ind w:left="-5"/>
      </w:pPr>
      <w:r>
        <w:lastRenderedPageBreak/>
        <w:t>Section VI: Renseignements complémentaires</w:t>
      </w:r>
    </w:p>
    <w:p w:rsidR="00EC4A04" w:rsidRDefault="00B57F98">
      <w:pPr>
        <w:pStyle w:val="Titre3"/>
        <w:spacing w:after="76"/>
        <w:ind w:left="-5"/>
      </w:pPr>
      <w:r>
        <w:t>VI.1) Renouvellement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25"/>
        <w:ind w:left="83" w:right="2062" w:hanging="10"/>
      </w:pPr>
      <w:r w:rsidRPr="009A57BA">
        <w:rPr>
          <w:color w:val="181717"/>
          <w:sz w:val="18"/>
          <w:highlight w:val="yellow"/>
        </w:rPr>
        <w:t>Il s'agit d'un marché renouvelable</w:t>
      </w:r>
      <w:r>
        <w:rPr>
          <w:color w:val="181717"/>
          <w:sz w:val="18"/>
        </w:rPr>
        <w:t xml:space="preserve">  ◯ </w:t>
      </w:r>
      <w:r w:rsidR="001938EE">
        <w:rPr>
          <w:color w:val="181717"/>
          <w:sz w:val="18"/>
        </w:rPr>
        <w:t xml:space="preserve"> </w:t>
      </w:r>
      <w:r>
        <w:rPr>
          <w:color w:val="181717"/>
          <w:sz w:val="18"/>
        </w:rPr>
        <w:t xml:space="preserve">oui  </w:t>
      </w:r>
      <w:r w:rsidR="001938EE" w:rsidRPr="005A061E">
        <w:rPr>
          <w:rFonts w:ascii="Meiryo" w:eastAsia="Meiryo" w:hAnsi="Times New Roman" w:cs="Meiryo"/>
          <w:color w:val="2E74B5"/>
          <w:spacing w:val="-1"/>
          <w:position w:val="1"/>
        </w:rPr>
        <w:sym w:font="Wingdings 2" w:char="F0C5"/>
      </w:r>
      <w:r>
        <w:rPr>
          <w:color w:val="181717"/>
          <w:sz w:val="18"/>
        </w:rPr>
        <w:t xml:space="preserve">  non 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331"/>
        <w:ind w:left="83" w:right="2062" w:hanging="10"/>
      </w:pPr>
      <w:r>
        <w:rPr>
          <w:color w:val="181717"/>
          <w:sz w:val="18"/>
        </w:rPr>
        <w:t xml:space="preserve">Calendrier prévisionnel de publication des prochains avis: </w:t>
      </w:r>
      <w:r>
        <w:rPr>
          <w:color w:val="181717"/>
          <w:sz w:val="16"/>
          <w:vertAlign w:val="superscript"/>
        </w:rPr>
        <w:t>2</w:t>
      </w:r>
    </w:p>
    <w:p w:rsidR="00EC4A04" w:rsidRDefault="00B57F98">
      <w:pPr>
        <w:pStyle w:val="Titre3"/>
        <w:spacing w:after="78"/>
        <w:ind w:left="-5"/>
      </w:pPr>
      <w:r>
        <w:t>VI.2) Informations sur les échanges électroniques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64"/>
        <w:ind w:left="83" w:right="2062" w:hanging="10"/>
      </w:pPr>
      <w:r>
        <w:rPr>
          <w:color w:val="181717"/>
          <w:sz w:val="18"/>
        </w:rPr>
        <w:t>⃞ La commande en ligne sera utilisée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64"/>
        <w:ind w:left="83" w:right="2062" w:hanging="10"/>
      </w:pPr>
      <w:r>
        <w:rPr>
          <w:color w:val="181717"/>
          <w:sz w:val="18"/>
        </w:rPr>
        <w:t>⃞ La facturation en ligne sera acceptée</w:t>
      </w:r>
    </w:p>
    <w:p w:rsidR="00EC4A04" w:rsidRDefault="00B57F98">
      <w:pPr>
        <w:pBdr>
          <w:top w:val="single" w:sz="2" w:space="0" w:color="181717"/>
          <w:left w:val="single" w:sz="2" w:space="0" w:color="181717"/>
          <w:bottom w:val="single" w:sz="2" w:space="0" w:color="181717"/>
          <w:right w:val="single" w:sz="2" w:space="0" w:color="181717"/>
        </w:pBdr>
        <w:spacing w:after="302"/>
        <w:ind w:left="83" w:right="2062" w:hanging="10"/>
      </w:pPr>
      <w:r>
        <w:rPr>
          <w:color w:val="181717"/>
          <w:sz w:val="18"/>
        </w:rPr>
        <w:t>⃞ Le paiement en ligne sera utilisé</w:t>
      </w:r>
    </w:p>
    <w:p w:rsidR="00EC4A04" w:rsidRDefault="00B57F98">
      <w:pPr>
        <w:pStyle w:val="Titre3"/>
        <w:ind w:left="-5"/>
        <w:rPr>
          <w:b w:val="0"/>
          <w:sz w:val="16"/>
          <w:vertAlign w:val="superscript"/>
        </w:rPr>
      </w:pPr>
      <w:r>
        <w:t>VI.3) Informations complémentaires:</w:t>
      </w:r>
      <w:r>
        <w:rPr>
          <w:sz w:val="18"/>
        </w:rPr>
        <w:t xml:space="preserve"> </w:t>
      </w:r>
      <w:r>
        <w:rPr>
          <w:b w:val="0"/>
          <w:sz w:val="16"/>
          <w:vertAlign w:val="superscript"/>
        </w:rPr>
        <w:t>2</w:t>
      </w:r>
    </w:p>
    <w:p w:rsidR="001006C0" w:rsidRPr="001006C0" w:rsidRDefault="001006C0" w:rsidP="001006C0"/>
    <w:p w:rsidR="00EC4A04" w:rsidRDefault="00B57F98">
      <w:pPr>
        <w:pStyle w:val="Titre3"/>
        <w:ind w:left="-5"/>
      </w:pPr>
      <w:r>
        <w:t>VI.4) Procédures de recours</w:t>
      </w:r>
    </w:p>
    <w:tbl>
      <w:tblPr>
        <w:tblStyle w:val="TableGrid"/>
        <w:tblW w:w="10540" w:type="dxa"/>
        <w:tblInd w:w="3" w:type="dxa"/>
        <w:tblCellMar>
          <w:top w:w="60" w:type="dxa"/>
          <w:left w:w="85" w:type="dxa"/>
          <w:right w:w="115" w:type="dxa"/>
        </w:tblCellMar>
        <w:tblLook w:val="04A0" w:firstRow="1" w:lastRow="0" w:firstColumn="1" w:lastColumn="0" w:noHBand="0" w:noVBand="1"/>
      </w:tblPr>
      <w:tblGrid>
        <w:gridCol w:w="3737"/>
        <w:gridCol w:w="2610"/>
        <w:gridCol w:w="4193"/>
      </w:tblGrid>
      <w:tr w:rsidR="00EC4A04">
        <w:trPr>
          <w:trHeight w:val="398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>VI.4.1) Instance chargée des procédures de recours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A270BB" w:rsidRDefault="00B57F98" w:rsidP="001006C0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  <w:highlight w:val="yellow"/>
              </w:rPr>
              <w:t>Nom officiel: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Tribunal </w:t>
            </w:r>
            <w:r w:rsidR="001006C0">
              <w:rPr>
                <w:color w:val="6699FF"/>
                <w:sz w:val="18"/>
                <w:szCs w:val="18"/>
              </w:rPr>
              <w:t>de grande instance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1006C0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Adresse postale: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</w:t>
            </w:r>
            <w:r w:rsidR="007663E6">
              <w:rPr>
                <w:color w:val="6699FF"/>
                <w:sz w:val="18"/>
                <w:szCs w:val="18"/>
              </w:rPr>
              <w:t>2945 Avenue Porte de Clichy</w:t>
            </w:r>
          </w:p>
        </w:tc>
      </w:tr>
      <w:tr w:rsidR="00EC4A04">
        <w:trPr>
          <w:trHeight w:val="340"/>
        </w:trPr>
        <w:tc>
          <w:tcPr>
            <w:tcW w:w="373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7663E6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  <w:highlight w:val="yellow"/>
              </w:rPr>
              <w:t>Ville: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</w:t>
            </w:r>
            <w:r w:rsidR="007663E6">
              <w:rPr>
                <w:color w:val="6699FF"/>
                <w:sz w:val="18"/>
                <w:szCs w:val="18"/>
              </w:rPr>
              <w:t>PARIS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7663E6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Code postal:</w:t>
            </w:r>
            <w:r w:rsidR="00822C46">
              <w:rPr>
                <w:color w:val="181717"/>
                <w:sz w:val="18"/>
                <w:szCs w:val="18"/>
              </w:rPr>
              <w:t xml:space="preserve"> </w:t>
            </w:r>
            <w:r w:rsidR="007663E6">
              <w:rPr>
                <w:color w:val="6699FF"/>
                <w:sz w:val="18"/>
                <w:szCs w:val="18"/>
              </w:rPr>
              <w:t>75017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A270BB" w:rsidRDefault="00B57F98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Pays: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France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1006C0">
            <w:pPr>
              <w:tabs>
                <w:tab w:val="left" w:pos="1027"/>
              </w:tabs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Courriel:</w:t>
            </w:r>
            <w:r w:rsidR="00A270BB" w:rsidRPr="00A270BB">
              <w:rPr>
                <w:color w:val="181717"/>
                <w:sz w:val="18"/>
                <w:szCs w:val="18"/>
              </w:rPr>
              <w:tab/>
            </w:r>
            <w:r w:rsidR="006705DC">
              <w:rPr>
                <w:color w:val="6699FF"/>
                <w:sz w:val="18"/>
                <w:szCs w:val="18"/>
              </w:rPr>
              <w:t xml:space="preserve"> 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1006C0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Téléphone:</w:t>
            </w:r>
            <w:r w:rsidR="00A270BB" w:rsidRPr="00A270BB">
              <w:rPr>
                <w:color w:val="6699FF"/>
                <w:sz w:val="18"/>
                <w:szCs w:val="18"/>
              </w:rPr>
              <w:t xml:space="preserve"> 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Pr="00A270BB" w:rsidRDefault="00B57F98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 xml:space="preserve">Adresse internet: </w:t>
            </w:r>
            <w:r w:rsidRPr="00A270BB">
              <w:rPr>
                <w:i/>
                <w:color w:val="181717"/>
                <w:sz w:val="18"/>
                <w:szCs w:val="18"/>
              </w:rPr>
              <w:t>(URL)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6705DC" w:rsidRPr="00A270BB" w:rsidRDefault="00B57F98" w:rsidP="002755C5">
            <w:pPr>
              <w:rPr>
                <w:sz w:val="18"/>
                <w:szCs w:val="18"/>
              </w:rPr>
            </w:pPr>
            <w:r w:rsidRPr="00A270BB">
              <w:rPr>
                <w:color w:val="181717"/>
                <w:sz w:val="18"/>
                <w:szCs w:val="18"/>
              </w:rPr>
              <w:t>Fax:</w:t>
            </w:r>
          </w:p>
        </w:tc>
      </w:tr>
      <w:tr w:rsidR="00EC4A04">
        <w:trPr>
          <w:trHeight w:val="394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 xml:space="preserve">VI.4.2) Organe chargé des procédures de médiation </w:t>
            </w:r>
            <w:r>
              <w:rPr>
                <w:color w:val="181717"/>
                <w:sz w:val="16"/>
                <w:vertAlign w:val="superscript"/>
              </w:rPr>
              <w:t>2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Nom officiel: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Adresse postale:</w:t>
            </w:r>
          </w:p>
        </w:tc>
      </w:tr>
      <w:tr w:rsidR="00EC4A04">
        <w:trPr>
          <w:trHeight w:val="340"/>
        </w:trPr>
        <w:tc>
          <w:tcPr>
            <w:tcW w:w="373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Ville:</w:t>
            </w:r>
          </w:p>
        </w:tc>
        <w:tc>
          <w:tcPr>
            <w:tcW w:w="261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Code postal: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Pays: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Courriel: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Téléphone: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 xml:space="preserve">Adresse internet: </w:t>
            </w:r>
            <w:r>
              <w:rPr>
                <w:i/>
                <w:color w:val="181717"/>
                <w:sz w:val="18"/>
              </w:rPr>
              <w:t>(URL)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Fax:</w:t>
            </w:r>
          </w:p>
        </w:tc>
      </w:tr>
      <w:tr w:rsidR="00EC4A04">
        <w:trPr>
          <w:trHeight w:val="578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pPr>
              <w:spacing w:after="35"/>
            </w:pPr>
            <w:r>
              <w:rPr>
                <w:b/>
                <w:color w:val="181717"/>
                <w:sz w:val="18"/>
              </w:rPr>
              <w:t>VI.4.3) Introduction de recours</w:t>
            </w:r>
          </w:p>
          <w:p w:rsidR="00EC4A04" w:rsidRDefault="00B57F98">
            <w:r>
              <w:rPr>
                <w:color w:val="181717"/>
                <w:sz w:val="18"/>
              </w:rPr>
              <w:t>Précisions concernant les délais d'introduction de recours:</w:t>
            </w:r>
          </w:p>
        </w:tc>
      </w:tr>
      <w:tr w:rsidR="00EC4A04">
        <w:trPr>
          <w:trHeight w:val="377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b/>
                <w:color w:val="181717"/>
                <w:sz w:val="18"/>
              </w:rPr>
              <w:t xml:space="preserve">VI.4.4) Service auprès duquel des renseignements peuvent être obtenus sur l'introduction de recours </w:t>
            </w:r>
            <w:r>
              <w:rPr>
                <w:color w:val="181717"/>
                <w:sz w:val="16"/>
                <w:vertAlign w:val="superscript"/>
              </w:rPr>
              <w:t>2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Nom officiel:</w:t>
            </w:r>
          </w:p>
        </w:tc>
      </w:tr>
      <w:tr w:rsidR="00EC4A04">
        <w:trPr>
          <w:trHeight w:val="340"/>
        </w:trPr>
        <w:tc>
          <w:tcPr>
            <w:tcW w:w="10540" w:type="dxa"/>
            <w:gridSpan w:val="3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Adresse postale:</w:t>
            </w:r>
          </w:p>
        </w:tc>
      </w:tr>
      <w:tr w:rsidR="00EC4A04">
        <w:trPr>
          <w:trHeight w:val="340"/>
        </w:trPr>
        <w:tc>
          <w:tcPr>
            <w:tcW w:w="3737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Ville:</w:t>
            </w:r>
          </w:p>
        </w:tc>
        <w:tc>
          <w:tcPr>
            <w:tcW w:w="2610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Code postal: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Pays: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Courriel: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Téléphone:</w:t>
            </w:r>
          </w:p>
        </w:tc>
      </w:tr>
      <w:tr w:rsidR="00EC4A04">
        <w:trPr>
          <w:trHeight w:val="340"/>
        </w:trPr>
        <w:tc>
          <w:tcPr>
            <w:tcW w:w="6347" w:type="dxa"/>
            <w:gridSpan w:val="2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 xml:space="preserve">Adresse internet: </w:t>
            </w:r>
            <w:r>
              <w:rPr>
                <w:i/>
                <w:color w:val="181717"/>
                <w:sz w:val="18"/>
              </w:rPr>
              <w:t>(URL)</w:t>
            </w:r>
          </w:p>
        </w:tc>
        <w:tc>
          <w:tcPr>
            <w:tcW w:w="4193" w:type="dxa"/>
            <w:tcBorders>
              <w:top w:val="single" w:sz="2" w:space="0" w:color="181717"/>
              <w:left w:val="single" w:sz="2" w:space="0" w:color="181717"/>
              <w:bottom w:val="single" w:sz="2" w:space="0" w:color="181717"/>
              <w:right w:val="single" w:sz="2" w:space="0" w:color="181717"/>
            </w:tcBorders>
          </w:tcPr>
          <w:p w:rsidR="00EC4A04" w:rsidRDefault="00B57F98">
            <w:r>
              <w:rPr>
                <w:color w:val="181717"/>
                <w:sz w:val="18"/>
              </w:rPr>
              <w:t>Fax:</w:t>
            </w:r>
          </w:p>
        </w:tc>
      </w:tr>
    </w:tbl>
    <w:p w:rsidR="00EC4A04" w:rsidRDefault="00B57F98" w:rsidP="00A94A79">
      <w:pPr>
        <w:pStyle w:val="Titre3"/>
        <w:ind w:left="-5"/>
      </w:pPr>
      <w:r>
        <w:t xml:space="preserve">VI.5) Date d’envoi du présent avis: </w:t>
      </w:r>
      <w:r w:rsidR="004B5776">
        <w:rPr>
          <w:rFonts w:cs="Arial"/>
          <w:color w:val="6699FF"/>
          <w:szCs w:val="18"/>
        </w:rPr>
        <w:t>2</w:t>
      </w:r>
      <w:r w:rsidR="000519F4">
        <w:rPr>
          <w:rFonts w:cs="Arial"/>
          <w:color w:val="6699FF"/>
          <w:szCs w:val="18"/>
        </w:rPr>
        <w:t>8</w:t>
      </w:r>
      <w:r w:rsidR="002755C5">
        <w:rPr>
          <w:rFonts w:cs="Arial"/>
          <w:color w:val="6699FF"/>
          <w:szCs w:val="18"/>
        </w:rPr>
        <w:t>/0</w:t>
      </w:r>
      <w:r w:rsidR="007663E6">
        <w:rPr>
          <w:rFonts w:cs="Arial"/>
          <w:color w:val="6699FF"/>
          <w:szCs w:val="18"/>
        </w:rPr>
        <w:t>9</w:t>
      </w:r>
      <w:r w:rsidR="002755C5">
        <w:rPr>
          <w:rFonts w:cs="Arial"/>
          <w:color w:val="6699FF"/>
          <w:szCs w:val="18"/>
        </w:rPr>
        <w:t>/2018</w:t>
      </w:r>
      <w:r w:rsidR="00E947F2">
        <w:rPr>
          <w:rFonts w:cs="Arial"/>
          <w:b w:val="0"/>
        </w:rPr>
        <w:t xml:space="preserve"> </w:t>
      </w:r>
      <w:r>
        <w:rPr>
          <w:b w:val="0"/>
          <w:i/>
          <w:sz w:val="18"/>
        </w:rPr>
        <w:t>(</w:t>
      </w:r>
      <w:proofErr w:type="spellStart"/>
      <w:r>
        <w:rPr>
          <w:b w:val="0"/>
          <w:i/>
          <w:sz w:val="18"/>
        </w:rPr>
        <w:t>jj</w:t>
      </w:r>
      <w:proofErr w:type="spellEnd"/>
      <w:r>
        <w:rPr>
          <w:b w:val="0"/>
          <w:i/>
          <w:sz w:val="18"/>
        </w:rPr>
        <w:t>/mm/</w:t>
      </w:r>
      <w:proofErr w:type="spellStart"/>
      <w:r>
        <w:rPr>
          <w:b w:val="0"/>
          <w:i/>
          <w:sz w:val="18"/>
        </w:rPr>
        <w:t>aaaa</w:t>
      </w:r>
      <w:proofErr w:type="spellEnd"/>
      <w:r>
        <w:rPr>
          <w:b w:val="0"/>
          <w:i/>
          <w:sz w:val="18"/>
        </w:rPr>
        <w:t>)</w:t>
      </w:r>
      <w:r w:rsidR="00E2044C">
        <w:rPr>
          <w:b w:val="0"/>
          <w:i/>
          <w:sz w:val="18"/>
        </w:rPr>
        <w:t xml:space="preserve"> </w:t>
      </w:r>
      <w:r>
        <w:rPr>
          <w:i/>
          <w:sz w:val="18"/>
        </w:rPr>
        <w:t>Il est de la responsabilité du pouvoir adjudicateur/de l'entité adjudicatrice de garantir le respect du droit de l'Union européenne et de la législation applicable.</w:t>
      </w:r>
    </w:p>
    <w:p w:rsidR="00EC4A04" w:rsidRDefault="00B57F98" w:rsidP="00A94A79">
      <w:pPr>
        <w:spacing w:after="0"/>
      </w:pPr>
      <w:bookmarkStart w:id="0" w:name="_GoBack"/>
      <w:r>
        <w:rPr>
          <w:noProof/>
        </w:rPr>
        <mc:AlternateContent>
          <mc:Choice Requires="wpg">
            <w:drawing>
              <wp:inline distT="0" distB="0" distL="0" distR="0">
                <wp:extent cx="6695999" cy="3175"/>
                <wp:effectExtent l="0" t="0" r="0" b="0"/>
                <wp:docPr id="7357" name="Group 7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5999" cy="3175"/>
                          <a:chOff x="0" y="0"/>
                          <a:chExt cx="6695999" cy="3175"/>
                        </a:xfrm>
                      </wpg:grpSpPr>
                      <wps:wsp>
                        <wps:cNvPr id="908" name="Shape 908"/>
                        <wps:cNvSpPr/>
                        <wps:spPr>
                          <a:xfrm>
                            <a:off x="0" y="0"/>
                            <a:ext cx="6695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5999">
                                <a:moveTo>
                                  <a:pt x="0" y="0"/>
                                </a:moveTo>
                                <a:lnTo>
                                  <a:pt x="6695999" y="0"/>
                                </a:lnTo>
                              </a:path>
                            </a:pathLst>
                          </a:custGeom>
                          <a:ln w="3175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EBE19F" id="Group 7357" o:spid="_x0000_s1026" style="width:527.25pt;height:.25pt;mso-position-horizontal-relative:char;mso-position-vertical-relative:line" coordsize="66959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">
                <v:shape id="Shape 908" o:spid="_x0000_s1027" style="position:absolute;width:66959;height:0;visibility:visible;mso-wrap-style:square;v-text-anchor:top" coordsize="66959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DejMMA&#10;AADcAAAADwAAAGRycy9kb3ducmV2LnhtbERPTWvCQBC9F/wPywi9iG4sbdHoKmKr9CQ28eBxyE6T&#10;0OxsyG419dd3DkKPj/e9XPeuURfqQu3ZwHSSgCIuvK25NHDKd+MZqBCRLTaeycAvBVivBg9LTK2/&#10;8iddslgqCeGQooEqxjbVOhQVOQwT3xIL9+U7h1FgV2rb4VXCXaOfkuRVO6xZGipsaVtR8Z39OCkZ&#10;Hd5Ctj3u9vl7u3fnW/780t+MeRz2mwWoSH38F9/dH9bAPJG1ckaOgF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DejMMAAADcAAAADwAAAAAAAAAAAAAAAACYAgAAZHJzL2Rv&#10;d25yZXYueG1sUEsFBgAAAAAEAAQA9QAAAIgDAAAAAA==&#10;" path="m,l6695999,e" filled="f" strokecolor="#181717" strokeweight=".25pt">
                  <v:stroke miterlimit="1" joinstyle="miter"/>
                  <v:path arrowok="t" textboxrect="0,0,6695999,0"/>
                </v:shape>
                <w10:anchorlock/>
              </v:group>
            </w:pict>
          </mc:Fallback>
        </mc:AlternateContent>
      </w:r>
      <w:bookmarkEnd w:id="0"/>
    </w:p>
    <w:p w:rsidR="00EC4A04" w:rsidRDefault="00B57F98" w:rsidP="00A94A79">
      <w:pPr>
        <w:numPr>
          <w:ilvl w:val="0"/>
          <w:numId w:val="1"/>
        </w:numPr>
        <w:spacing w:after="0" w:line="270" w:lineRule="auto"/>
        <w:ind w:hanging="283"/>
      </w:pPr>
      <w:r>
        <w:rPr>
          <w:i/>
          <w:color w:val="181717"/>
          <w:sz w:val="18"/>
        </w:rPr>
        <w:t>répéter autant de fois que nécessaire</w:t>
      </w:r>
    </w:p>
    <w:p w:rsidR="00EC4A04" w:rsidRDefault="00B57F98" w:rsidP="00A94A79">
      <w:pPr>
        <w:numPr>
          <w:ilvl w:val="0"/>
          <w:numId w:val="1"/>
        </w:numPr>
        <w:spacing w:after="0" w:line="270" w:lineRule="auto"/>
        <w:ind w:hanging="283"/>
      </w:pPr>
      <w:r>
        <w:rPr>
          <w:i/>
          <w:color w:val="181717"/>
          <w:sz w:val="18"/>
        </w:rPr>
        <w:t>le cas échéant</w:t>
      </w:r>
    </w:p>
    <w:p w:rsidR="00EC4A04" w:rsidRDefault="00B57F98" w:rsidP="00A94A79">
      <w:pPr>
        <w:tabs>
          <w:tab w:val="center" w:pos="1386"/>
        </w:tabs>
        <w:spacing w:after="0" w:line="270" w:lineRule="auto"/>
        <w:ind w:left="-15"/>
      </w:pPr>
      <w:r>
        <w:rPr>
          <w:color w:val="181717"/>
          <w:sz w:val="16"/>
          <w:vertAlign w:val="superscript"/>
        </w:rPr>
        <w:t xml:space="preserve">4 </w:t>
      </w:r>
      <w:r>
        <w:rPr>
          <w:color w:val="181717"/>
          <w:sz w:val="16"/>
          <w:vertAlign w:val="superscript"/>
        </w:rPr>
        <w:tab/>
      </w:r>
      <w:r>
        <w:rPr>
          <w:i/>
          <w:color w:val="181717"/>
          <w:sz w:val="18"/>
        </w:rPr>
        <w:t>si ces informations sont connues</w:t>
      </w:r>
    </w:p>
    <w:p w:rsidR="00EC4A04" w:rsidRDefault="00B57F98" w:rsidP="00A94A79">
      <w:pPr>
        <w:numPr>
          <w:ilvl w:val="0"/>
          <w:numId w:val="2"/>
        </w:numPr>
        <w:spacing w:after="0" w:line="270" w:lineRule="auto"/>
        <w:ind w:hanging="283"/>
      </w:pPr>
      <w:r>
        <w:rPr>
          <w:i/>
          <w:color w:val="181717"/>
          <w:sz w:val="18"/>
        </w:rPr>
        <w:t>les critères pourront être évalués par ordre d'importance plutôt que par pondération</w:t>
      </w:r>
    </w:p>
    <w:p w:rsidR="00EC4A04" w:rsidRDefault="00B57F98" w:rsidP="00A94A79">
      <w:pPr>
        <w:numPr>
          <w:ilvl w:val="0"/>
          <w:numId w:val="2"/>
        </w:numPr>
        <w:spacing w:after="0" w:line="270" w:lineRule="auto"/>
        <w:ind w:hanging="283"/>
      </w:pPr>
      <w:r>
        <w:rPr>
          <w:i/>
          <w:color w:val="181717"/>
          <w:sz w:val="18"/>
        </w:rPr>
        <w:t>les critères pourront être évalués par ordre d'importance plutôt que par pondération; si le prix est le seul critère d'attribution, la pondération ne sera pas requise</w:t>
      </w:r>
    </w:p>
    <w:sectPr w:rsidR="00EC4A04">
      <w:footerReference w:type="even" r:id="rId9"/>
      <w:footerReference w:type="default" r:id="rId10"/>
      <w:footerReference w:type="first" r:id="rId11"/>
      <w:pgSz w:w="11906" w:h="16838"/>
      <w:pgMar w:top="644" w:right="680" w:bottom="851" w:left="680" w:header="720" w:footer="3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D44" w:rsidRDefault="00B57F98">
      <w:pPr>
        <w:spacing w:after="0" w:line="240" w:lineRule="auto"/>
      </w:pPr>
      <w:r>
        <w:separator/>
      </w:r>
    </w:p>
  </w:endnote>
  <w:endnote w:type="continuationSeparator" w:id="0">
    <w:p w:rsidR="000D6D44" w:rsidRDefault="00B5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00000000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04" w:rsidRDefault="00B57F98">
    <w:pPr>
      <w:tabs>
        <w:tab w:val="center" w:pos="10161"/>
      </w:tabs>
      <w:spacing w:after="0"/>
    </w:pPr>
    <w:r>
      <w:rPr>
        <w:b/>
        <w:color w:val="181717"/>
        <w:sz w:val="18"/>
      </w:rPr>
      <w:t xml:space="preserve">FR  </w:t>
    </w:r>
    <w:r>
      <w:rPr>
        <w:i/>
        <w:color w:val="181717"/>
        <w:sz w:val="18"/>
      </w:rPr>
      <w:t>Formulaire standard 2 – Avis de marché</w:t>
    </w:r>
    <w:r>
      <w:rPr>
        <w:i/>
        <w:color w:val="181717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color w:val="181717"/>
        <w:sz w:val="18"/>
      </w:rPr>
      <w:t>1</w:t>
    </w:r>
    <w:r>
      <w:rPr>
        <w:i/>
        <w:color w:val="181717"/>
        <w:sz w:val="18"/>
      </w:rPr>
      <w:fldChar w:fldCharType="end"/>
    </w:r>
    <w:r>
      <w:rPr>
        <w:i/>
        <w:color w:val="181717"/>
        <w:sz w:val="18"/>
      </w:rP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04" w:rsidRDefault="00B57F98">
    <w:pPr>
      <w:tabs>
        <w:tab w:val="center" w:pos="10161"/>
      </w:tabs>
      <w:spacing w:after="0"/>
    </w:pPr>
    <w:r>
      <w:rPr>
        <w:b/>
        <w:color w:val="181717"/>
        <w:sz w:val="18"/>
      </w:rPr>
      <w:t xml:space="preserve">FR  </w:t>
    </w:r>
    <w:r>
      <w:rPr>
        <w:i/>
        <w:color w:val="181717"/>
        <w:sz w:val="18"/>
      </w:rPr>
      <w:t>Formulaire standard 2 – Avis de marché</w:t>
    </w:r>
    <w:r>
      <w:rPr>
        <w:i/>
        <w:color w:val="181717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519F4" w:rsidRPr="000519F4">
      <w:rPr>
        <w:i/>
        <w:noProof/>
        <w:color w:val="181717"/>
        <w:sz w:val="18"/>
      </w:rPr>
      <w:t>8</w:t>
    </w:r>
    <w:r>
      <w:rPr>
        <w:i/>
        <w:color w:val="181717"/>
        <w:sz w:val="18"/>
      </w:rPr>
      <w:fldChar w:fldCharType="end"/>
    </w:r>
    <w:r>
      <w:rPr>
        <w:i/>
        <w:color w:val="181717"/>
        <w:sz w:val="18"/>
      </w:rPr>
      <w:t xml:space="preserve">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04" w:rsidRDefault="00B57F98">
    <w:pPr>
      <w:tabs>
        <w:tab w:val="center" w:pos="10161"/>
      </w:tabs>
      <w:spacing w:after="0"/>
    </w:pPr>
    <w:r>
      <w:rPr>
        <w:b/>
        <w:color w:val="181717"/>
        <w:sz w:val="18"/>
      </w:rPr>
      <w:t xml:space="preserve">FR  </w:t>
    </w:r>
    <w:r>
      <w:rPr>
        <w:i/>
        <w:color w:val="181717"/>
        <w:sz w:val="18"/>
      </w:rPr>
      <w:t>Formulaire standard 2 – Avis de marché</w:t>
    </w:r>
    <w:r>
      <w:rPr>
        <w:i/>
        <w:color w:val="181717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color w:val="181717"/>
        <w:sz w:val="18"/>
      </w:rPr>
      <w:t>1</w:t>
    </w:r>
    <w:r>
      <w:rPr>
        <w:i/>
        <w:color w:val="181717"/>
        <w:sz w:val="18"/>
      </w:rPr>
      <w:fldChar w:fldCharType="end"/>
    </w:r>
    <w:r>
      <w:rPr>
        <w:i/>
        <w:color w:val="181717"/>
        <w:sz w:val="18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D44" w:rsidRDefault="00B57F98">
      <w:pPr>
        <w:spacing w:after="0" w:line="240" w:lineRule="auto"/>
      </w:pPr>
      <w:r>
        <w:separator/>
      </w:r>
    </w:p>
  </w:footnote>
  <w:footnote w:type="continuationSeparator" w:id="0">
    <w:p w:rsidR="000D6D44" w:rsidRDefault="00B57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B28E5"/>
    <w:multiLevelType w:val="hybridMultilevel"/>
    <w:tmpl w:val="121C2652"/>
    <w:lvl w:ilvl="0" w:tplc="A16C578C">
      <w:start w:val="1"/>
      <w:numFmt w:val="decimal"/>
      <w:lvlText w:val="%1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22F8ED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910C15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69E02A1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ED268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3AD46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D8B66D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47828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C4C6605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25450956"/>
    <w:multiLevelType w:val="hybridMultilevel"/>
    <w:tmpl w:val="C8982132"/>
    <w:lvl w:ilvl="0" w:tplc="7EFA9EF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46698"/>
    <w:multiLevelType w:val="hybridMultilevel"/>
    <w:tmpl w:val="58C4F39C"/>
    <w:lvl w:ilvl="0" w:tplc="2826A23C">
      <w:start w:val="20"/>
      <w:numFmt w:val="decimal"/>
      <w:lvlText w:val="%1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47DC2E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70F2889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9EA22A8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1DD284A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027E058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09509C7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14DA56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F8465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04"/>
    <w:rsid w:val="00003B71"/>
    <w:rsid w:val="000519F4"/>
    <w:rsid w:val="000C3122"/>
    <w:rsid w:val="000D6D44"/>
    <w:rsid w:val="000E012E"/>
    <w:rsid w:val="001006C0"/>
    <w:rsid w:val="0012499B"/>
    <w:rsid w:val="001938EE"/>
    <w:rsid w:val="001E4098"/>
    <w:rsid w:val="002755C5"/>
    <w:rsid w:val="002A1CA1"/>
    <w:rsid w:val="002A4FDD"/>
    <w:rsid w:val="003F4A4A"/>
    <w:rsid w:val="004B5776"/>
    <w:rsid w:val="004D0249"/>
    <w:rsid w:val="004F3268"/>
    <w:rsid w:val="00557EBF"/>
    <w:rsid w:val="00586999"/>
    <w:rsid w:val="005B50D3"/>
    <w:rsid w:val="006705DC"/>
    <w:rsid w:val="006868C2"/>
    <w:rsid w:val="006B22CD"/>
    <w:rsid w:val="006C052F"/>
    <w:rsid w:val="006E5A7D"/>
    <w:rsid w:val="006F5B47"/>
    <w:rsid w:val="007663E6"/>
    <w:rsid w:val="00767B90"/>
    <w:rsid w:val="007C39EB"/>
    <w:rsid w:val="007D6A55"/>
    <w:rsid w:val="007E6704"/>
    <w:rsid w:val="008015E3"/>
    <w:rsid w:val="00822C46"/>
    <w:rsid w:val="00871AEB"/>
    <w:rsid w:val="008865F8"/>
    <w:rsid w:val="008D3E19"/>
    <w:rsid w:val="008E42AE"/>
    <w:rsid w:val="00960A4C"/>
    <w:rsid w:val="009A57BA"/>
    <w:rsid w:val="00A270BB"/>
    <w:rsid w:val="00A94A79"/>
    <w:rsid w:val="00B10209"/>
    <w:rsid w:val="00B50C36"/>
    <w:rsid w:val="00B57F98"/>
    <w:rsid w:val="00BB0C29"/>
    <w:rsid w:val="00BE1265"/>
    <w:rsid w:val="00C44060"/>
    <w:rsid w:val="00C479BB"/>
    <w:rsid w:val="00CB52A8"/>
    <w:rsid w:val="00CD2D5B"/>
    <w:rsid w:val="00CE2076"/>
    <w:rsid w:val="00CE2D4A"/>
    <w:rsid w:val="00D308F7"/>
    <w:rsid w:val="00D5686D"/>
    <w:rsid w:val="00E2044C"/>
    <w:rsid w:val="00E947F2"/>
    <w:rsid w:val="00EC38C8"/>
    <w:rsid w:val="00EC4A04"/>
    <w:rsid w:val="00ED5D76"/>
    <w:rsid w:val="00F31830"/>
    <w:rsid w:val="00F83FD8"/>
    <w:rsid w:val="00F94299"/>
    <w:rsid w:val="00FD1164"/>
    <w:rsid w:val="00FF124F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47845-9AEF-4F5A-8189-64336218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jc w:val="right"/>
      <w:outlineLvl w:val="0"/>
    </w:pPr>
    <w:rPr>
      <w:rFonts w:ascii="Calibri" w:eastAsia="Calibri" w:hAnsi="Calibri" w:cs="Calibri"/>
      <w:b/>
      <w:color w:val="181717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11"/>
      <w:ind w:left="10" w:hanging="10"/>
      <w:outlineLvl w:val="1"/>
    </w:pPr>
    <w:rPr>
      <w:rFonts w:ascii="Calibri" w:eastAsia="Calibri" w:hAnsi="Calibri" w:cs="Calibri"/>
      <w:b/>
      <w:color w:val="181717"/>
      <w:sz w:val="26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0" w:line="265" w:lineRule="auto"/>
      <w:ind w:left="10" w:hanging="10"/>
      <w:outlineLvl w:val="2"/>
    </w:pPr>
    <w:rPr>
      <w:rFonts w:ascii="Calibri" w:eastAsia="Calibri" w:hAnsi="Calibri" w:cs="Calibri"/>
      <w:b/>
      <w:color w:val="181717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Pr>
      <w:rFonts w:ascii="Calibri" w:eastAsia="Calibri" w:hAnsi="Calibri" w:cs="Calibri"/>
      <w:b/>
      <w:color w:val="181717"/>
      <w:sz w:val="20"/>
    </w:rPr>
  </w:style>
  <w:style w:type="character" w:customStyle="1" w:styleId="Titre2Car">
    <w:name w:val="Titre 2 Car"/>
    <w:link w:val="Titre2"/>
    <w:rPr>
      <w:rFonts w:ascii="Calibri" w:eastAsia="Calibri" w:hAnsi="Calibri" w:cs="Calibri"/>
      <w:b/>
      <w:color w:val="181717"/>
      <w:sz w:val="26"/>
    </w:rPr>
  </w:style>
  <w:style w:type="character" w:customStyle="1" w:styleId="Titre1Car">
    <w:name w:val="Titre 1 Car"/>
    <w:link w:val="Titre1"/>
    <w:rPr>
      <w:rFonts w:ascii="Calibri" w:eastAsia="Calibri" w:hAnsi="Calibri" w:cs="Calibri"/>
      <w:b/>
      <w:color w:val="181717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rsid w:val="006B22CD"/>
    <w:rPr>
      <w:color w:val="0000FF"/>
      <w:u w:val="single"/>
    </w:rPr>
  </w:style>
  <w:style w:type="paragraph" w:styleId="Corpsdetexte">
    <w:name w:val="Body Text"/>
    <w:basedOn w:val="Normal"/>
    <w:link w:val="CorpsdetexteCar"/>
    <w:semiHidden/>
    <w:rsid w:val="007E6704"/>
    <w:pPr>
      <w:spacing w:after="0" w:line="240" w:lineRule="auto"/>
      <w:jc w:val="both"/>
    </w:pPr>
    <w:rPr>
      <w:rFonts w:ascii="Arial" w:eastAsia="Times New Roman" w:hAnsi="Arial" w:cs="Times New Roman"/>
      <w:color w:val="auto"/>
      <w:sz w:val="20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7E6704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FF12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out-france.fr/services/marches-public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egal@atout-franc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8</Pages>
  <Words>2720</Words>
  <Characters>14966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Anne-Lise Lescoute</dc:creator>
  <cp:keywords/>
  <cp:lastModifiedBy>Laurence BONNIN</cp:lastModifiedBy>
  <cp:revision>41</cp:revision>
  <dcterms:created xsi:type="dcterms:W3CDTF">2016-04-14T06:48:00Z</dcterms:created>
  <dcterms:modified xsi:type="dcterms:W3CDTF">2018-09-27T13:39:00Z</dcterms:modified>
</cp:coreProperties>
</file>